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32" w:rsidRPr="004A244F" w:rsidRDefault="00156932" w:rsidP="004A244F">
      <w:pPr>
        <w:tabs>
          <w:tab w:val="left" w:pos="0"/>
        </w:tabs>
        <w:spacing w:after="0" w:line="240" w:lineRule="auto"/>
        <w:outlineLvl w:val="0"/>
        <w:rPr>
          <w:rFonts w:eastAsia="Times New Roman" w:cstheme="minorHAnsi"/>
          <w:b/>
          <w:color w:val="0070C0"/>
          <w:kern w:val="36"/>
          <w:sz w:val="40"/>
          <w:szCs w:val="40"/>
          <w:lang w:eastAsia="ru-RU"/>
        </w:rPr>
      </w:pPr>
      <w:r w:rsidRPr="004A244F">
        <w:rPr>
          <w:rFonts w:eastAsia="Times New Roman" w:cstheme="minorHAnsi"/>
          <w:b/>
          <w:color w:val="0070C0"/>
          <w:kern w:val="36"/>
          <w:sz w:val="40"/>
          <w:szCs w:val="40"/>
          <w:lang w:eastAsia="ru-RU"/>
        </w:rPr>
        <w:t>Упрощенная система налогообложения</w:t>
      </w:r>
    </w:p>
    <w:p w:rsidR="00156932" w:rsidRPr="004A244F" w:rsidRDefault="00156932" w:rsidP="004A244F">
      <w:pPr>
        <w:shd w:val="clear" w:color="auto" w:fill="FFFFFF"/>
        <w:tabs>
          <w:tab w:val="left" w:pos="0"/>
        </w:tabs>
        <w:spacing w:before="240"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4A244F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Условия применения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Для применения УСН необходимо выполнение определенных условий: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Сотрудников</w:t>
      </w:r>
      <w:r w:rsidR="00A1441A" w:rsidRPr="007E1C04">
        <w:rPr>
          <w:rFonts w:eastAsia="Times New Roman" w:cstheme="minorHAnsi"/>
          <w:sz w:val="28"/>
          <w:szCs w:val="28"/>
          <w:lang w:eastAsia="ru-RU"/>
        </w:rPr>
        <w:t xml:space="preserve"> &lt; 100 </w:t>
      </w:r>
      <w:r w:rsidRPr="007E1C04">
        <w:rPr>
          <w:rFonts w:eastAsia="Times New Roman" w:cstheme="minorHAnsi"/>
          <w:sz w:val="28"/>
          <w:szCs w:val="28"/>
          <w:lang w:eastAsia="ru-RU"/>
        </w:rPr>
        <w:t>человек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Доход</w:t>
      </w:r>
      <w:r w:rsidR="00A1441A" w:rsidRPr="007E1C04">
        <w:rPr>
          <w:rFonts w:eastAsia="Times New Roman" w:cstheme="minorHAnsi"/>
          <w:sz w:val="28"/>
          <w:szCs w:val="28"/>
          <w:lang w:eastAsia="ru-RU"/>
        </w:rPr>
        <w:t xml:space="preserve"> &lt; 150 </w:t>
      </w:r>
      <w:proofErr w:type="spellStart"/>
      <w:r w:rsidRPr="007E1C04">
        <w:rPr>
          <w:rFonts w:eastAsia="Times New Roman" w:cstheme="minorHAnsi"/>
          <w:sz w:val="28"/>
          <w:szCs w:val="28"/>
          <w:lang w:eastAsia="ru-RU"/>
        </w:rPr>
        <w:t>млн</w:t>
      </w:r>
      <w:proofErr w:type="gramStart"/>
      <w:r w:rsidRPr="007E1C04">
        <w:rPr>
          <w:rFonts w:eastAsia="Times New Roman" w:cstheme="minorHAnsi"/>
          <w:sz w:val="28"/>
          <w:szCs w:val="28"/>
          <w:lang w:eastAsia="ru-RU"/>
        </w:rPr>
        <w:t>.р</w:t>
      </w:r>
      <w:proofErr w:type="gramEnd"/>
      <w:r w:rsidRPr="007E1C04">
        <w:rPr>
          <w:rFonts w:eastAsia="Times New Roman" w:cstheme="minorHAnsi"/>
          <w:sz w:val="28"/>
          <w:szCs w:val="28"/>
          <w:lang w:eastAsia="ru-RU"/>
        </w:rPr>
        <w:t>уб</w:t>
      </w:r>
      <w:proofErr w:type="spellEnd"/>
      <w:r w:rsidRPr="007E1C04">
        <w:rPr>
          <w:rFonts w:eastAsia="Times New Roman" w:cstheme="minorHAnsi"/>
          <w:sz w:val="28"/>
          <w:szCs w:val="28"/>
          <w:lang w:eastAsia="ru-RU"/>
        </w:rPr>
        <w:t>.</w:t>
      </w:r>
      <w:r w:rsidRPr="007E1C04">
        <w:rPr>
          <w:rFonts w:eastAsia="Times New Roman" w:cstheme="minorHAnsi"/>
          <w:sz w:val="28"/>
          <w:szCs w:val="28"/>
          <w:lang w:eastAsia="ru-RU"/>
        </w:rPr>
        <w:br/>
        <w:t>Остаточная стоимость</w:t>
      </w:r>
      <w:r w:rsidR="00A1441A" w:rsidRPr="007E1C04">
        <w:rPr>
          <w:rFonts w:eastAsia="Times New Roman" w:cstheme="minorHAnsi"/>
          <w:sz w:val="28"/>
          <w:szCs w:val="28"/>
          <w:lang w:eastAsia="ru-RU"/>
        </w:rPr>
        <w:t xml:space="preserve"> &lt; 150</w:t>
      </w:r>
      <w:r w:rsidRPr="007E1C04">
        <w:rPr>
          <w:rFonts w:eastAsia="Times New Roman" w:cstheme="minorHAnsi"/>
          <w:sz w:val="28"/>
          <w:szCs w:val="28"/>
          <w:lang w:eastAsia="ru-RU"/>
        </w:rPr>
        <w:t>млн. руб.</w:t>
      </w:r>
    </w:p>
    <w:p w:rsidR="008131ED" w:rsidRPr="007E1C04" w:rsidRDefault="008131ED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Отдельные условия для организаций:</w:t>
      </w:r>
    </w:p>
    <w:p w:rsidR="00156932" w:rsidRPr="007E1C04" w:rsidRDefault="00156932" w:rsidP="004A244F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Доля участия в ней других организаций не может превышать</w:t>
      </w:r>
      <w:r w:rsidR="00A1441A" w:rsidRPr="007E1C04">
        <w:rPr>
          <w:rFonts w:eastAsia="Times New Roman" w:cstheme="minorHAnsi"/>
          <w:sz w:val="28"/>
          <w:szCs w:val="28"/>
          <w:lang w:eastAsia="ru-RU"/>
        </w:rPr>
        <w:t xml:space="preserve"> 25%</w:t>
      </w:r>
    </w:p>
    <w:p w:rsidR="00156932" w:rsidRPr="007E1C04" w:rsidRDefault="00156932" w:rsidP="004A244F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Запрет применения УСН для организаций, у которых есть филиалы</w:t>
      </w:r>
    </w:p>
    <w:p w:rsidR="00156932" w:rsidRPr="007E1C04" w:rsidRDefault="00156932" w:rsidP="004A244F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Организация имеет право перейти на УСН, если по итогам девяти месяцев того г</w:t>
      </w:r>
      <w:r w:rsidRPr="007E1C04">
        <w:rPr>
          <w:rFonts w:eastAsia="Times New Roman" w:cstheme="minorHAnsi"/>
          <w:sz w:val="28"/>
          <w:szCs w:val="28"/>
          <w:lang w:eastAsia="ru-RU"/>
        </w:rPr>
        <w:t>о</w:t>
      </w:r>
      <w:r w:rsidRPr="007E1C04">
        <w:rPr>
          <w:rFonts w:eastAsia="Times New Roman" w:cstheme="minorHAnsi"/>
          <w:sz w:val="28"/>
          <w:szCs w:val="28"/>
          <w:lang w:eastAsia="ru-RU"/>
        </w:rPr>
        <w:t>да, в котором организация подает уведомление о переходе, ее доходы не превысили 112,5 млн. рублей (</w:t>
      </w:r>
      <w:hyperlink r:id="rId6" w:anchor="block_34612" w:tgtFrame="_blank" w:history="1">
        <w:r w:rsidRPr="007E1C04">
          <w:rPr>
            <w:rFonts w:eastAsia="Times New Roman" w:cstheme="minorHAnsi"/>
            <w:sz w:val="28"/>
            <w:szCs w:val="28"/>
            <w:u w:val="single"/>
            <w:lang w:eastAsia="ru-RU"/>
          </w:rPr>
          <w:t>ст. 346.12 НК РФ</w:t>
        </w:r>
      </w:hyperlink>
      <w:r w:rsidRPr="007E1C04">
        <w:rPr>
          <w:rFonts w:eastAsia="Times New Roman" w:cstheme="minorHAnsi"/>
          <w:sz w:val="28"/>
          <w:szCs w:val="28"/>
          <w:lang w:eastAsia="ru-RU"/>
        </w:rPr>
        <w:t>)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before="240" w:after="0" w:line="240" w:lineRule="auto"/>
        <w:outlineLvl w:val="1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7E1C04">
        <w:rPr>
          <w:rFonts w:eastAsia="Times New Roman" w:cstheme="minorHAnsi"/>
          <w:b/>
          <w:sz w:val="28"/>
          <w:szCs w:val="28"/>
          <w:u w:val="single"/>
          <w:lang w:eastAsia="ru-RU"/>
        </w:rPr>
        <w:t>Заменяет налоги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 xml:space="preserve">В связи с применением УСН, налогоплательщики </w:t>
      </w:r>
      <w:r w:rsidR="00A1441A" w:rsidRPr="007E1C04">
        <w:rPr>
          <w:rFonts w:eastAsia="Times New Roman" w:cstheme="minorHAnsi"/>
          <w:sz w:val="28"/>
          <w:szCs w:val="28"/>
          <w:lang w:eastAsia="ru-RU"/>
        </w:rPr>
        <w:t>освобождаются от уплаты налогов</w:t>
      </w:r>
      <w:r w:rsidRPr="007E1C04">
        <w:rPr>
          <w:rFonts w:eastAsia="Times New Roman" w:cstheme="minorHAnsi"/>
          <w:sz w:val="28"/>
          <w:szCs w:val="28"/>
          <w:lang w:eastAsia="ru-RU"/>
        </w:rPr>
        <w:t>:</w:t>
      </w:r>
    </w:p>
    <w:p w:rsidR="00156932" w:rsidRPr="007E1C04" w:rsidRDefault="008131ED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156932" w:rsidRPr="007E1C04">
        <w:rPr>
          <w:rFonts w:eastAsia="Times New Roman" w:cstheme="minorHAnsi"/>
          <w:sz w:val="28"/>
          <w:szCs w:val="28"/>
          <w:lang w:eastAsia="ru-RU"/>
        </w:rPr>
        <w:t xml:space="preserve"> налога на прибыль организаций, за исключением налога, уплачиваемого с доходов по дивидендам и отдельным видам долговых обязательств;</w:t>
      </w:r>
      <w:r w:rsidR="00156932" w:rsidRPr="007E1C04">
        <w:rPr>
          <w:rFonts w:eastAsia="Times New Roman" w:cstheme="minorHAnsi"/>
          <w:sz w:val="28"/>
          <w:szCs w:val="28"/>
          <w:lang w:eastAsia="ru-RU"/>
        </w:rPr>
        <w:br/>
      </w:r>
      <w:r w:rsidRPr="007E1C04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156932" w:rsidRPr="007E1C0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="00156932" w:rsidRPr="007E1C04">
        <w:rPr>
          <w:rFonts w:eastAsia="Times New Roman" w:cstheme="minorHAnsi"/>
          <w:sz w:val="28"/>
          <w:szCs w:val="28"/>
          <w:lang w:eastAsia="ru-RU"/>
        </w:rPr>
        <w:t>налога на имущество организаций, однако, с 1 января 2015 г. для организаций, прим</w:t>
      </w:r>
      <w:r w:rsidR="00156932" w:rsidRPr="007E1C04">
        <w:rPr>
          <w:rFonts w:eastAsia="Times New Roman" w:cstheme="minorHAnsi"/>
          <w:sz w:val="28"/>
          <w:szCs w:val="28"/>
          <w:lang w:eastAsia="ru-RU"/>
        </w:rPr>
        <w:t>е</w:t>
      </w:r>
      <w:r w:rsidR="00156932" w:rsidRPr="007E1C04">
        <w:rPr>
          <w:rFonts w:eastAsia="Times New Roman" w:cstheme="minorHAnsi"/>
          <w:sz w:val="28"/>
          <w:szCs w:val="28"/>
          <w:lang w:eastAsia="ru-RU"/>
        </w:rPr>
        <w:t>няющих УСН, устанавливается обязанность уплачивать налог на имущество в отношении объектов недвижимости, налоговая база по которым определяется как их кадастровая стоимость (п. 2 </w:t>
      </w:r>
      <w:hyperlink r:id="rId7" w:anchor="block_34611" w:tgtFrame="_blank" w:history="1">
        <w:r w:rsidR="00156932" w:rsidRPr="007E1C04">
          <w:rPr>
            <w:rFonts w:eastAsia="Times New Roman" w:cstheme="minorHAnsi"/>
            <w:sz w:val="28"/>
            <w:szCs w:val="28"/>
            <w:u w:val="single"/>
            <w:lang w:eastAsia="ru-RU"/>
          </w:rPr>
          <w:t>ст. 346.11 НК РФ</w:t>
        </w:r>
      </w:hyperlink>
      <w:r w:rsidR="00156932" w:rsidRPr="007E1C04">
        <w:rPr>
          <w:rFonts w:eastAsia="Times New Roman" w:cstheme="minorHAnsi"/>
          <w:sz w:val="28"/>
          <w:szCs w:val="28"/>
          <w:lang w:eastAsia="ru-RU"/>
        </w:rPr>
        <w:t>, п. 1 ст. 2, ч. 4 ст. 7 </w:t>
      </w:r>
      <w:hyperlink r:id="rId8" w:tgtFrame="_blank" w:history="1">
        <w:r w:rsidR="00156932" w:rsidRPr="007E1C04">
          <w:rPr>
            <w:rFonts w:eastAsia="Times New Roman" w:cstheme="minorHAnsi"/>
            <w:sz w:val="28"/>
            <w:szCs w:val="28"/>
            <w:u w:val="single"/>
            <w:lang w:eastAsia="ru-RU"/>
          </w:rPr>
          <w:t>Феде</w:t>
        </w:r>
        <w:r w:rsidR="001F280C" w:rsidRPr="007E1C04">
          <w:rPr>
            <w:rFonts w:eastAsia="Times New Roman" w:cstheme="minorHAnsi"/>
            <w:sz w:val="28"/>
            <w:szCs w:val="28"/>
            <w:u w:val="single"/>
            <w:lang w:eastAsia="ru-RU"/>
          </w:rPr>
          <w:t>рального закона от 02.04.2014 №5</w:t>
        </w:r>
        <w:r w:rsidR="00156932" w:rsidRPr="007E1C04">
          <w:rPr>
            <w:rFonts w:eastAsia="Times New Roman" w:cstheme="minorHAnsi"/>
            <w:sz w:val="28"/>
            <w:szCs w:val="28"/>
            <w:u w:val="single"/>
            <w:lang w:eastAsia="ru-RU"/>
          </w:rPr>
          <w:t>2-ФЗ</w:t>
        </w:r>
      </w:hyperlink>
      <w:r w:rsidR="00156932" w:rsidRPr="007E1C04">
        <w:rPr>
          <w:rFonts w:eastAsia="Times New Roman" w:cstheme="minorHAnsi"/>
          <w:sz w:val="28"/>
          <w:szCs w:val="28"/>
          <w:lang w:eastAsia="ru-RU"/>
        </w:rPr>
        <w:t>);</w:t>
      </w:r>
      <w:proofErr w:type="gramEnd"/>
      <w:r w:rsidR="00156932" w:rsidRPr="007E1C04">
        <w:rPr>
          <w:rFonts w:eastAsia="Times New Roman" w:cstheme="minorHAnsi"/>
          <w:sz w:val="28"/>
          <w:szCs w:val="28"/>
          <w:lang w:eastAsia="ru-RU"/>
        </w:rPr>
        <w:br/>
      </w:r>
      <w:r w:rsidRPr="007E1C04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156932" w:rsidRPr="007E1C04">
        <w:rPr>
          <w:rFonts w:eastAsia="Times New Roman" w:cstheme="minorHAnsi"/>
          <w:sz w:val="28"/>
          <w:szCs w:val="28"/>
          <w:lang w:eastAsia="ru-RU"/>
        </w:rPr>
        <w:t xml:space="preserve"> налога на добавленную стоимость.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Применение УСН не освобождает от исполнения функций по исчислению, удержанию и перечислению НДФЛ с заработной платы сотрудников.</w:t>
      </w:r>
    </w:p>
    <w:p w:rsidR="00156932" w:rsidRPr="004A244F" w:rsidRDefault="00156932" w:rsidP="004A244F">
      <w:pPr>
        <w:shd w:val="clear" w:color="auto" w:fill="FFFFFF"/>
        <w:tabs>
          <w:tab w:val="left" w:pos="0"/>
        </w:tabs>
        <w:spacing w:before="240"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4A244F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Порядок перехода</w:t>
      </w:r>
    </w:p>
    <w:p w:rsidR="00156932" w:rsidRPr="007E1C04" w:rsidRDefault="008131ED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1) П</w:t>
      </w:r>
      <w:r w:rsidR="00156932" w:rsidRPr="007E1C04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ереход на УСН одновременно с регистрацией ИП, организаций</w:t>
      </w:r>
      <w:r w:rsidR="00156932" w:rsidRPr="007E1C04">
        <w:rPr>
          <w:rFonts w:eastAsia="Times New Roman" w:cstheme="minorHAnsi"/>
          <w:b/>
          <w:sz w:val="28"/>
          <w:szCs w:val="28"/>
          <w:u w:val="single"/>
          <w:lang w:eastAsia="ru-RU"/>
        </w:rPr>
        <w:br/>
      </w:r>
      <w:r w:rsidR="00156932" w:rsidRPr="007E1C04">
        <w:rPr>
          <w:rFonts w:eastAsia="Times New Roman" w:cstheme="minorHAnsi"/>
          <w:sz w:val="28"/>
          <w:szCs w:val="28"/>
          <w:lang w:eastAsia="ru-RU"/>
        </w:rPr>
        <w:t>Уведомление может быть подано вместе с пакетом документов на регистрацию. Если Вы этого не сделали, то у Вас есть еще 30 дней на размышление (</w:t>
      </w:r>
      <w:hyperlink r:id="rId9" w:anchor="block_100432/" w:tgtFrame="_blank" w:history="1">
        <w:r w:rsidR="00156932" w:rsidRPr="007E1C04">
          <w:rPr>
            <w:rFonts w:eastAsia="Times New Roman" w:cstheme="minorHAnsi"/>
            <w:sz w:val="28"/>
            <w:szCs w:val="28"/>
            <w:u w:val="single"/>
            <w:lang w:eastAsia="ru-RU"/>
          </w:rPr>
          <w:t>п. 2 ст. 346.13 НК РФ</w:t>
        </w:r>
      </w:hyperlink>
      <w:r w:rsidR="00156932" w:rsidRPr="007E1C04">
        <w:rPr>
          <w:rFonts w:eastAsia="Times New Roman" w:cstheme="minorHAnsi"/>
          <w:sz w:val="28"/>
          <w:szCs w:val="28"/>
          <w:lang w:eastAsia="ru-RU"/>
        </w:rPr>
        <w:t>)</w:t>
      </w:r>
    </w:p>
    <w:p w:rsidR="00156932" w:rsidRPr="007E1C04" w:rsidRDefault="008131ED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 xml:space="preserve">2) </w:t>
      </w:r>
      <w:r w:rsidR="00156932" w:rsidRPr="007E1C04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Переход на УСН с иных режимов налогообложения</w:t>
      </w:r>
      <w:r w:rsidR="00156932" w:rsidRPr="007E1C04">
        <w:rPr>
          <w:rFonts w:eastAsia="Times New Roman" w:cstheme="minorHAnsi"/>
          <w:b/>
          <w:sz w:val="28"/>
          <w:szCs w:val="28"/>
          <w:u w:val="single"/>
          <w:lang w:eastAsia="ru-RU"/>
        </w:rPr>
        <w:br/>
      </w:r>
      <w:r w:rsidR="00156932" w:rsidRPr="007E1C04">
        <w:rPr>
          <w:rFonts w:eastAsia="Times New Roman" w:cstheme="minorHAnsi"/>
          <w:sz w:val="28"/>
          <w:szCs w:val="28"/>
          <w:lang w:eastAsia="ru-RU"/>
        </w:rPr>
        <w:t>Переход на УСН возможен только со следующего календарного года. Уведомление необходимо подать не позднее 31 декабря (</w:t>
      </w:r>
      <w:hyperlink r:id="rId10" w:anchor="block_100431" w:tgtFrame="_blank" w:history="1">
        <w:r w:rsidR="00156932" w:rsidRPr="007E1C04">
          <w:rPr>
            <w:rFonts w:eastAsia="Times New Roman" w:cstheme="minorHAnsi"/>
            <w:sz w:val="28"/>
            <w:szCs w:val="28"/>
            <w:u w:val="single"/>
            <w:lang w:eastAsia="ru-RU"/>
          </w:rPr>
          <w:t>п. 1 ст. 346.13 НК РФ</w:t>
        </w:r>
      </w:hyperlink>
      <w:r w:rsidR="00156932" w:rsidRPr="007E1C04">
        <w:rPr>
          <w:rFonts w:eastAsia="Times New Roman" w:cstheme="minorHAnsi"/>
          <w:sz w:val="28"/>
          <w:szCs w:val="28"/>
          <w:lang w:eastAsia="ru-RU"/>
        </w:rPr>
        <w:t>)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Переход на УСН с ЕНВД с начала того месяца, в котором была прекращена их обяза</w:t>
      </w:r>
      <w:r w:rsidRPr="007E1C04">
        <w:rPr>
          <w:rFonts w:eastAsia="Times New Roman" w:cstheme="minorHAnsi"/>
          <w:sz w:val="28"/>
          <w:szCs w:val="28"/>
          <w:lang w:eastAsia="ru-RU"/>
        </w:rPr>
        <w:t>н</w:t>
      </w:r>
      <w:r w:rsidRPr="007E1C04">
        <w:rPr>
          <w:rFonts w:eastAsia="Times New Roman" w:cstheme="minorHAnsi"/>
          <w:sz w:val="28"/>
          <w:szCs w:val="28"/>
          <w:lang w:eastAsia="ru-RU"/>
        </w:rPr>
        <w:t>ность по уплате единого налога на вмененный доход (</w:t>
      </w:r>
      <w:hyperlink r:id="rId11" w:anchor="block_100432" w:tgtFrame="_blank" w:history="1">
        <w:r w:rsidRPr="007E1C04">
          <w:rPr>
            <w:rFonts w:eastAsia="Times New Roman" w:cstheme="minorHAnsi"/>
            <w:sz w:val="28"/>
            <w:szCs w:val="28"/>
            <w:u w:val="single"/>
            <w:lang w:eastAsia="ru-RU"/>
          </w:rPr>
          <w:t>п. 2 ст. 346.13 НК</w:t>
        </w:r>
      </w:hyperlink>
      <w:r w:rsidRPr="007E1C04">
        <w:rPr>
          <w:rFonts w:eastAsia="Times New Roman" w:cstheme="minorHAnsi"/>
          <w:sz w:val="28"/>
          <w:szCs w:val="28"/>
          <w:lang w:eastAsia="ru-RU"/>
        </w:rPr>
        <w:t>)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В таком случае налогоплательщик должен уведомить налоговый орган о переходе на УСН не позднее 30 календарных дней со дня прекращения обязанности об уплате ЕНВД.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Уведомление может быть подано в произвольной форме или форме, рекомендованной ФНС России.</w:t>
      </w:r>
    </w:p>
    <w:p w:rsidR="00156932" w:rsidRPr="004A244F" w:rsidRDefault="00156932" w:rsidP="004A244F">
      <w:pPr>
        <w:shd w:val="clear" w:color="auto" w:fill="FFFFFF"/>
        <w:tabs>
          <w:tab w:val="left" w:pos="0"/>
        </w:tabs>
        <w:spacing w:before="240"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4A244F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Объект налогообложения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В рамках УСН можно выбрать объект налогообложения доходы или доходы, уменьше</w:t>
      </w:r>
      <w:r w:rsidRPr="007E1C04">
        <w:rPr>
          <w:rFonts w:eastAsia="Times New Roman" w:cstheme="minorHAnsi"/>
          <w:sz w:val="28"/>
          <w:szCs w:val="28"/>
          <w:lang w:eastAsia="ru-RU"/>
        </w:rPr>
        <w:t>н</w:t>
      </w:r>
      <w:r w:rsidRPr="007E1C04">
        <w:rPr>
          <w:rFonts w:eastAsia="Times New Roman" w:cstheme="minorHAnsi"/>
          <w:sz w:val="28"/>
          <w:szCs w:val="28"/>
          <w:lang w:eastAsia="ru-RU"/>
        </w:rPr>
        <w:t xml:space="preserve">ные на величину произведенных расходов </w:t>
      </w:r>
      <w:proofErr w:type="gramStart"/>
      <w:r w:rsidRPr="007E1C04">
        <w:rPr>
          <w:rFonts w:eastAsia="Times New Roman" w:cstheme="minorHAnsi"/>
          <w:sz w:val="28"/>
          <w:szCs w:val="28"/>
          <w:lang w:eastAsia="ru-RU"/>
        </w:rPr>
        <w:t xml:space="preserve">( </w:t>
      </w:r>
      <w:proofErr w:type="gramEnd"/>
      <w:r w:rsidRPr="007E1C04">
        <w:rPr>
          <w:rFonts w:eastAsia="Times New Roman" w:cstheme="minorHAnsi"/>
          <w:sz w:val="28"/>
          <w:szCs w:val="28"/>
          <w:lang w:eastAsia="ru-RU"/>
        </w:rPr>
        <w:t>«доходы минус расходы» </w:t>
      </w:r>
      <w:hyperlink r:id="rId12" w:tgtFrame="_blank" w:history="1">
        <w:r w:rsidRPr="007E1C04">
          <w:rPr>
            <w:rFonts w:eastAsia="Times New Roman" w:cstheme="minorHAnsi"/>
            <w:sz w:val="28"/>
            <w:szCs w:val="28"/>
            <w:u w:val="single"/>
            <w:lang w:eastAsia="ru-RU"/>
          </w:rPr>
          <w:t>ст. 346.14 НК РФ</w:t>
        </w:r>
      </w:hyperlink>
      <w:r w:rsidRPr="007E1C04">
        <w:rPr>
          <w:rFonts w:eastAsia="Times New Roman" w:cstheme="minorHAnsi"/>
          <w:sz w:val="28"/>
          <w:szCs w:val="28"/>
          <w:lang w:eastAsia="ru-RU"/>
        </w:rPr>
        <w:t>).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lastRenderedPageBreak/>
        <w:t>Сменить объект налогообложения возможно только со следующего года, письменно уведомив об этом налоговый орган до 31 декабря.</w:t>
      </w:r>
    </w:p>
    <w:p w:rsidR="00156932" w:rsidRPr="004A244F" w:rsidRDefault="00156932" w:rsidP="004A244F">
      <w:pPr>
        <w:shd w:val="clear" w:color="auto" w:fill="FFFFFF"/>
        <w:tabs>
          <w:tab w:val="left" w:pos="0"/>
        </w:tabs>
        <w:spacing w:before="240"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4A244F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Ставки и порядок расчета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Расчет налога производится по следующей формуле (</w:t>
      </w:r>
      <w:hyperlink r:id="rId13" w:anchor="block_34621" w:tgtFrame="_blank" w:history="1">
        <w:r w:rsidRPr="007E1C04">
          <w:rPr>
            <w:rFonts w:eastAsia="Times New Roman" w:cstheme="minorHAnsi"/>
            <w:sz w:val="28"/>
            <w:szCs w:val="28"/>
            <w:u w:val="single"/>
            <w:lang w:eastAsia="ru-RU"/>
          </w:rPr>
          <w:t>статья 346.21 НК РФ</w:t>
        </w:r>
      </w:hyperlink>
      <w:r w:rsidRPr="007E1C04">
        <w:rPr>
          <w:rFonts w:eastAsia="Times New Roman" w:cstheme="minorHAnsi"/>
          <w:sz w:val="28"/>
          <w:szCs w:val="28"/>
          <w:lang w:eastAsia="ru-RU"/>
        </w:rPr>
        <w:t>):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textAlignment w:val="center"/>
        <w:rPr>
          <w:rFonts w:eastAsia="Times New Roman" w:cstheme="minorHAnsi"/>
          <w:caps/>
          <w:sz w:val="28"/>
          <w:szCs w:val="28"/>
          <w:lang w:eastAsia="ru-RU"/>
        </w:rPr>
      </w:pPr>
      <w:r w:rsidRPr="007E1C04">
        <w:rPr>
          <w:rFonts w:eastAsia="Times New Roman" w:cstheme="minorHAnsi"/>
          <w:caps/>
          <w:sz w:val="28"/>
          <w:szCs w:val="28"/>
          <w:lang w:eastAsia="ru-RU"/>
        </w:rPr>
        <w:t>СУММА</w:t>
      </w:r>
      <w:r w:rsidR="008131ED" w:rsidRPr="007E1C04">
        <w:rPr>
          <w:rFonts w:eastAsia="Times New Roman" w:cstheme="minorHAnsi"/>
          <w:caps/>
          <w:sz w:val="28"/>
          <w:szCs w:val="28"/>
          <w:lang w:eastAsia="ru-RU"/>
        </w:rPr>
        <w:t xml:space="preserve"> </w:t>
      </w:r>
      <w:r w:rsidRPr="007E1C04">
        <w:rPr>
          <w:rFonts w:eastAsia="Times New Roman" w:cstheme="minorHAnsi"/>
          <w:caps/>
          <w:sz w:val="28"/>
          <w:szCs w:val="28"/>
          <w:lang w:eastAsia="ru-RU"/>
        </w:rPr>
        <w:t>НАЛОГА=СТАВКА</w:t>
      </w:r>
      <w:r w:rsidR="008131ED" w:rsidRPr="007E1C04">
        <w:rPr>
          <w:rFonts w:eastAsia="Times New Roman" w:cstheme="minorHAnsi"/>
          <w:caps/>
          <w:sz w:val="28"/>
          <w:szCs w:val="28"/>
          <w:lang w:eastAsia="ru-RU"/>
        </w:rPr>
        <w:t xml:space="preserve"> </w:t>
      </w:r>
      <w:r w:rsidRPr="007E1C04">
        <w:rPr>
          <w:rFonts w:eastAsia="Times New Roman" w:cstheme="minorHAnsi"/>
          <w:caps/>
          <w:sz w:val="28"/>
          <w:szCs w:val="28"/>
          <w:lang w:eastAsia="ru-RU"/>
        </w:rPr>
        <w:t>НАЛОГА*НАЛОГОВАЯБАЗА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7E1C04">
        <w:rPr>
          <w:rFonts w:eastAsia="Times New Roman" w:cstheme="minorHAnsi"/>
          <w:sz w:val="28"/>
          <w:szCs w:val="28"/>
          <w:u w:val="single"/>
          <w:lang w:eastAsia="ru-RU"/>
        </w:rPr>
        <w:t>При объекте налогообложения</w:t>
      </w:r>
      <w:r w:rsidR="00A1441A" w:rsidRPr="007E1C04">
        <w:rPr>
          <w:rFonts w:eastAsia="Times New Roman" w:cstheme="minorHAnsi"/>
          <w:sz w:val="28"/>
          <w:szCs w:val="28"/>
          <w:u w:val="single"/>
          <w:lang w:eastAsia="ru-RU"/>
        </w:rPr>
        <w:t xml:space="preserve"> </w:t>
      </w:r>
      <w:r w:rsidRPr="007E1C04">
        <w:rPr>
          <w:rFonts w:eastAsia="Times New Roman" w:cstheme="minorHAnsi"/>
          <w:sz w:val="28"/>
          <w:szCs w:val="28"/>
          <w:u w:val="single"/>
          <w:lang w:eastAsia="ru-RU"/>
        </w:rPr>
        <w:t>«доходы» ставка составляет</w:t>
      </w:r>
      <w:r w:rsidR="00A1441A" w:rsidRPr="007E1C04">
        <w:rPr>
          <w:rFonts w:eastAsia="Times New Roman" w:cstheme="minorHAnsi"/>
          <w:sz w:val="28"/>
          <w:szCs w:val="28"/>
          <w:u w:val="single"/>
          <w:lang w:eastAsia="ru-RU"/>
        </w:rPr>
        <w:t xml:space="preserve"> 6%</w:t>
      </w:r>
      <w:r w:rsidRPr="007E1C04">
        <w:rPr>
          <w:rFonts w:eastAsia="Times New Roman" w:cstheme="minorHAnsi"/>
          <w:sz w:val="28"/>
          <w:szCs w:val="28"/>
          <w:u w:val="single"/>
          <w:lang w:eastAsia="ru-RU"/>
        </w:rPr>
        <w:t>.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Законами субъектов РФ ставка может быть снижена до 1%. Налог уплачивается с суммы доходов. При расчёте платежа за 1 квартал берутся доходы за квартал, за полугодие – доходы за полугодие и т. д.</w:t>
      </w:r>
    </w:p>
    <w:p w:rsidR="00A1441A" w:rsidRPr="007E1C04" w:rsidRDefault="00A1441A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7E1C04">
        <w:rPr>
          <w:rFonts w:eastAsia="Times New Roman" w:cstheme="minorHAnsi"/>
          <w:sz w:val="28"/>
          <w:szCs w:val="28"/>
          <w:u w:val="single"/>
          <w:lang w:eastAsia="ru-RU"/>
        </w:rPr>
        <w:t>Если объектом налогообложения являются «доходы минус расходы», ставка составляет</w:t>
      </w:r>
      <w:r w:rsidR="00A1441A" w:rsidRPr="007E1C04">
        <w:rPr>
          <w:rFonts w:eastAsia="Times New Roman" w:cstheme="minorHAnsi"/>
          <w:sz w:val="28"/>
          <w:szCs w:val="28"/>
          <w:u w:val="single"/>
          <w:lang w:eastAsia="ru-RU"/>
        </w:rPr>
        <w:t xml:space="preserve"> 15%</w:t>
      </w:r>
      <w:r w:rsidRPr="007E1C04">
        <w:rPr>
          <w:rFonts w:eastAsia="Times New Roman" w:cstheme="minorHAnsi"/>
          <w:sz w:val="28"/>
          <w:szCs w:val="28"/>
          <w:u w:val="single"/>
          <w:lang w:eastAsia="ru-RU"/>
        </w:rPr>
        <w:t>.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При этом региональными законами могут устанавливаться дифференцированные ставки налога по УСН в пределах от 5</w:t>
      </w:r>
      <w:r w:rsidR="00F05A0F" w:rsidRPr="007E1C04">
        <w:rPr>
          <w:rFonts w:eastAsia="Times New Roman" w:cstheme="minorHAnsi"/>
          <w:sz w:val="28"/>
          <w:szCs w:val="28"/>
          <w:lang w:eastAsia="ru-RU"/>
        </w:rPr>
        <w:t>%</w:t>
      </w:r>
      <w:r w:rsidRPr="007E1C04">
        <w:rPr>
          <w:rFonts w:eastAsia="Times New Roman" w:cstheme="minorHAnsi"/>
          <w:sz w:val="28"/>
          <w:szCs w:val="28"/>
          <w:lang w:eastAsia="ru-RU"/>
        </w:rPr>
        <w:t xml:space="preserve"> до 15</w:t>
      </w:r>
      <w:r w:rsidR="00F05A0F" w:rsidRPr="007E1C04">
        <w:rPr>
          <w:rFonts w:eastAsia="Times New Roman" w:cstheme="minorHAnsi"/>
          <w:sz w:val="28"/>
          <w:szCs w:val="28"/>
          <w:lang w:eastAsia="ru-RU"/>
        </w:rPr>
        <w:t>%</w:t>
      </w:r>
      <w:r w:rsidRPr="007E1C04">
        <w:rPr>
          <w:rFonts w:eastAsia="Times New Roman" w:cstheme="minorHAnsi"/>
          <w:sz w:val="28"/>
          <w:szCs w:val="28"/>
          <w:lang w:eastAsia="ru-RU"/>
        </w:rPr>
        <w:t>. Пониженная ставка может распространяться на всех налогоплательщиков, либо устанавливаться для определённых категорий. В этом случае для расчёта налога берётся доход, уменьшенный на величину расхода.</w:t>
      </w:r>
    </w:p>
    <w:p w:rsidR="00A1441A" w:rsidRPr="007E1C04" w:rsidRDefault="00A1441A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Для предпринимателей, выбравших об</w:t>
      </w:r>
      <w:bookmarkStart w:id="0" w:name="_GoBack"/>
      <w:bookmarkEnd w:id="0"/>
      <w:r w:rsidRPr="007E1C04">
        <w:rPr>
          <w:rFonts w:eastAsia="Times New Roman" w:cstheme="minorHAnsi"/>
          <w:sz w:val="28"/>
          <w:szCs w:val="28"/>
          <w:lang w:eastAsia="ru-RU"/>
        </w:rPr>
        <w:t>ъект "доходы минус расходы", действует правило минимального налога: если по итогам года сумма исчисленного налога оказалась мен</w:t>
      </w:r>
      <w:r w:rsidRPr="007E1C04">
        <w:rPr>
          <w:rFonts w:eastAsia="Times New Roman" w:cstheme="minorHAnsi"/>
          <w:sz w:val="28"/>
          <w:szCs w:val="28"/>
          <w:lang w:eastAsia="ru-RU"/>
        </w:rPr>
        <w:t>ь</w:t>
      </w:r>
      <w:r w:rsidRPr="007E1C04">
        <w:rPr>
          <w:rFonts w:eastAsia="Times New Roman" w:cstheme="minorHAnsi"/>
          <w:sz w:val="28"/>
          <w:szCs w:val="28"/>
          <w:lang w:eastAsia="ru-RU"/>
        </w:rPr>
        <w:t>ше 1% полученных за год доходов, уплачивается минимальный налог в размере 1% от полученных доходов.</w:t>
      </w:r>
    </w:p>
    <w:p w:rsidR="00A1441A" w:rsidRPr="007E1C04" w:rsidRDefault="00A1441A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7E1C04">
        <w:rPr>
          <w:rFonts w:eastAsia="Times New Roman" w:cstheme="minorHAnsi"/>
          <w:sz w:val="28"/>
          <w:szCs w:val="28"/>
          <w:lang w:eastAsia="ru-RU"/>
        </w:rPr>
        <w:t xml:space="preserve">Законами субъектов РФ на два года может быть установлена налоговая ставка в размере 0% для </w:t>
      </w:r>
      <w:r w:rsidR="00F05A0F" w:rsidRPr="007E1C04">
        <w:rPr>
          <w:rFonts w:eastAsia="Times New Roman" w:cstheme="minorHAnsi"/>
          <w:sz w:val="28"/>
          <w:szCs w:val="28"/>
          <w:lang w:eastAsia="ru-RU"/>
        </w:rPr>
        <w:t>ИП</w:t>
      </w:r>
      <w:r w:rsidRPr="007E1C04">
        <w:rPr>
          <w:rFonts w:eastAsia="Times New Roman" w:cstheme="minorHAnsi"/>
          <w:sz w:val="28"/>
          <w:szCs w:val="28"/>
          <w:lang w:eastAsia="ru-RU"/>
        </w:rPr>
        <w:t>, впервые зарегистрированных и осуществляющих деятельность в произво</w:t>
      </w:r>
      <w:r w:rsidRPr="007E1C04">
        <w:rPr>
          <w:rFonts w:eastAsia="Times New Roman" w:cstheme="minorHAnsi"/>
          <w:sz w:val="28"/>
          <w:szCs w:val="28"/>
          <w:lang w:eastAsia="ru-RU"/>
        </w:rPr>
        <w:t>д</w:t>
      </w:r>
      <w:r w:rsidRPr="007E1C04">
        <w:rPr>
          <w:rFonts w:eastAsia="Times New Roman" w:cstheme="minorHAnsi"/>
          <w:sz w:val="28"/>
          <w:szCs w:val="28"/>
          <w:lang w:eastAsia="ru-RU"/>
        </w:rPr>
        <w:t>ственной, социальной и (или) научной сферах, а также в сфере бытовых услуг населению.</w:t>
      </w:r>
      <w:proofErr w:type="gramEnd"/>
      <w:r w:rsidRPr="007E1C04">
        <w:rPr>
          <w:rFonts w:eastAsia="Times New Roman" w:cstheme="minorHAnsi"/>
          <w:sz w:val="28"/>
          <w:szCs w:val="28"/>
          <w:lang w:eastAsia="ru-RU"/>
        </w:rPr>
        <w:t xml:space="preserve"> Период действия этих налоговых каникул - по 202</w:t>
      </w:r>
      <w:r w:rsidR="00A1441A" w:rsidRPr="007E1C04">
        <w:rPr>
          <w:rFonts w:eastAsia="Times New Roman" w:cstheme="minorHAnsi"/>
          <w:sz w:val="28"/>
          <w:szCs w:val="28"/>
          <w:lang w:eastAsia="ru-RU"/>
        </w:rPr>
        <w:t>3</w:t>
      </w:r>
      <w:r w:rsidRPr="007E1C04">
        <w:rPr>
          <w:rFonts w:eastAsia="Times New Roman" w:cstheme="minorHAnsi"/>
          <w:sz w:val="28"/>
          <w:szCs w:val="28"/>
          <w:lang w:eastAsia="ru-RU"/>
        </w:rPr>
        <w:t xml:space="preserve"> г.</w:t>
      </w:r>
    </w:p>
    <w:p w:rsidR="00156932" w:rsidRPr="004A244F" w:rsidRDefault="00156932" w:rsidP="004A244F">
      <w:pPr>
        <w:shd w:val="clear" w:color="auto" w:fill="FFFFFF"/>
        <w:tabs>
          <w:tab w:val="left" w:pos="0"/>
        </w:tabs>
        <w:spacing w:before="240"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4A244F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Оплата налога и представление отчётности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 xml:space="preserve">Налогоплательщики, применяющие </w:t>
      </w:r>
      <w:r w:rsidR="00A1441A" w:rsidRPr="007E1C04">
        <w:rPr>
          <w:rFonts w:eastAsia="Times New Roman" w:cstheme="minorHAnsi"/>
          <w:sz w:val="28"/>
          <w:szCs w:val="28"/>
          <w:lang w:eastAsia="ru-RU"/>
        </w:rPr>
        <w:t>УСН</w:t>
      </w:r>
      <w:r w:rsidRPr="007E1C04">
        <w:rPr>
          <w:rFonts w:eastAsia="Times New Roman" w:cstheme="minorHAnsi"/>
          <w:sz w:val="28"/>
          <w:szCs w:val="28"/>
          <w:lang w:eastAsia="ru-RU"/>
        </w:rPr>
        <w:t>, не вправе до окончания налогового периода перейти на иной режим налогообложения.</w:t>
      </w:r>
      <w:r w:rsidRPr="007E1C04">
        <w:rPr>
          <w:rFonts w:eastAsia="Times New Roman" w:cstheme="minorHAnsi"/>
          <w:sz w:val="28"/>
          <w:szCs w:val="28"/>
          <w:lang w:eastAsia="ru-RU"/>
        </w:rPr>
        <w:br/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Отчетный период</w:t>
      </w:r>
      <w:r w:rsidR="008131ED" w:rsidRPr="007E1C04">
        <w:rPr>
          <w:rFonts w:eastAsia="Times New Roman" w:cstheme="minorHAnsi"/>
          <w:sz w:val="28"/>
          <w:szCs w:val="28"/>
          <w:lang w:eastAsia="ru-RU"/>
        </w:rPr>
        <w:t xml:space="preserve">: </w:t>
      </w:r>
      <w:r w:rsidRPr="007E1C04">
        <w:rPr>
          <w:rFonts w:eastAsia="Times New Roman" w:cstheme="minorHAnsi"/>
          <w:sz w:val="28"/>
          <w:szCs w:val="28"/>
          <w:lang w:eastAsia="ru-RU"/>
        </w:rPr>
        <w:t>Квартал</w:t>
      </w:r>
      <w:r w:rsidR="008131ED" w:rsidRPr="007E1C0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7E1C04">
        <w:rPr>
          <w:rFonts w:eastAsia="Times New Roman" w:cstheme="minorHAnsi"/>
          <w:sz w:val="28"/>
          <w:szCs w:val="28"/>
          <w:lang w:eastAsia="ru-RU"/>
        </w:rPr>
        <w:t>Полугодие</w:t>
      </w:r>
      <w:r w:rsidR="008131ED" w:rsidRPr="007E1C0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7E1C04">
        <w:rPr>
          <w:rFonts w:eastAsia="Times New Roman" w:cstheme="minorHAnsi"/>
          <w:sz w:val="28"/>
          <w:szCs w:val="28"/>
          <w:lang w:eastAsia="ru-RU"/>
        </w:rPr>
        <w:t>9 месяцев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Налоговый период</w:t>
      </w:r>
      <w:r w:rsidR="008131ED" w:rsidRPr="007E1C04">
        <w:rPr>
          <w:rFonts w:eastAsia="Times New Roman" w:cstheme="minorHAnsi"/>
          <w:sz w:val="28"/>
          <w:szCs w:val="28"/>
          <w:lang w:eastAsia="ru-RU"/>
        </w:rPr>
        <w:t xml:space="preserve">: </w:t>
      </w:r>
      <w:r w:rsidRPr="007E1C04">
        <w:rPr>
          <w:rFonts w:eastAsia="Times New Roman" w:cstheme="minorHAnsi"/>
          <w:sz w:val="28"/>
          <w:szCs w:val="28"/>
          <w:lang w:eastAsia="ru-RU"/>
        </w:rPr>
        <w:t>Год</w:t>
      </w:r>
    </w:p>
    <w:p w:rsidR="00156932" w:rsidRPr="004A244F" w:rsidRDefault="00156932" w:rsidP="004A244F">
      <w:pPr>
        <w:shd w:val="clear" w:color="auto" w:fill="FFFFFF"/>
        <w:tabs>
          <w:tab w:val="left" w:pos="0"/>
        </w:tabs>
        <w:spacing w:before="240" w:after="0" w:line="240" w:lineRule="auto"/>
        <w:outlineLvl w:val="2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4A244F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Порядок действий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 xml:space="preserve">Организации уплачивают налог и авансовые платежи по месту своего нахождения, а </w:t>
      </w:r>
      <w:r w:rsidR="004A244F" w:rsidRPr="007E1C04">
        <w:rPr>
          <w:rFonts w:eastAsia="Times New Roman" w:cstheme="minorHAnsi"/>
          <w:sz w:val="28"/>
          <w:szCs w:val="28"/>
          <w:lang w:eastAsia="ru-RU"/>
        </w:rPr>
        <w:t>ИП</w:t>
      </w:r>
      <w:r w:rsidRPr="007E1C04">
        <w:rPr>
          <w:rFonts w:eastAsia="Times New Roman" w:cstheme="minorHAnsi"/>
          <w:sz w:val="28"/>
          <w:szCs w:val="28"/>
          <w:lang w:eastAsia="ru-RU"/>
        </w:rPr>
        <w:t xml:space="preserve"> - по месту своего жительства.</w:t>
      </w:r>
    </w:p>
    <w:p w:rsidR="00A1441A" w:rsidRPr="007E1C04" w:rsidRDefault="00A1441A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</w:pPr>
    </w:p>
    <w:p w:rsidR="00156932" w:rsidRPr="007E1C04" w:rsidRDefault="008131ED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 xml:space="preserve">1) </w:t>
      </w:r>
      <w:r w:rsidR="00156932" w:rsidRPr="007E1C04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Платим налог авансом</w:t>
      </w:r>
      <w:proofErr w:type="gramStart"/>
      <w:r w:rsidR="00156932" w:rsidRPr="007E1C04">
        <w:rPr>
          <w:rFonts w:eastAsia="Times New Roman" w:cstheme="minorHAnsi"/>
          <w:b/>
          <w:sz w:val="28"/>
          <w:szCs w:val="28"/>
          <w:u w:val="single"/>
          <w:lang w:eastAsia="ru-RU"/>
        </w:rPr>
        <w:br/>
      </w:r>
      <w:r w:rsidR="00156932" w:rsidRPr="007E1C04">
        <w:rPr>
          <w:rFonts w:eastAsia="Times New Roman" w:cstheme="minorHAnsi"/>
          <w:b/>
          <w:bCs/>
          <w:sz w:val="28"/>
          <w:szCs w:val="28"/>
          <w:lang w:eastAsia="ru-RU"/>
        </w:rPr>
        <w:t>Н</w:t>
      </w:r>
      <w:proofErr w:type="gramEnd"/>
      <w:r w:rsidR="00156932" w:rsidRPr="007E1C04">
        <w:rPr>
          <w:rFonts w:eastAsia="Times New Roman" w:cstheme="minorHAnsi"/>
          <w:b/>
          <w:bCs/>
          <w:sz w:val="28"/>
          <w:szCs w:val="28"/>
          <w:lang w:eastAsia="ru-RU"/>
        </w:rPr>
        <w:t>е позднее 25 календарных дней</w:t>
      </w:r>
      <w:r w:rsidR="00156932" w:rsidRPr="007E1C04">
        <w:rPr>
          <w:rFonts w:eastAsia="Times New Roman" w:cstheme="minorHAnsi"/>
          <w:sz w:val="28"/>
          <w:szCs w:val="28"/>
          <w:lang w:eastAsia="ru-RU"/>
        </w:rPr>
        <w:t> со дня окончания отчетного периода. Уплаченные авансовые платежи засчитываются в счет налога по итогам налогового (отчетного) пер</w:t>
      </w:r>
      <w:r w:rsidR="00156932" w:rsidRPr="007E1C04">
        <w:rPr>
          <w:rFonts w:eastAsia="Times New Roman" w:cstheme="minorHAnsi"/>
          <w:sz w:val="28"/>
          <w:szCs w:val="28"/>
          <w:lang w:eastAsia="ru-RU"/>
        </w:rPr>
        <w:t>и</w:t>
      </w:r>
      <w:r w:rsidR="00156932" w:rsidRPr="007E1C04">
        <w:rPr>
          <w:rFonts w:eastAsia="Times New Roman" w:cstheme="minorHAnsi"/>
          <w:sz w:val="28"/>
          <w:szCs w:val="28"/>
          <w:lang w:eastAsia="ru-RU"/>
        </w:rPr>
        <w:t>ода (года) (</w:t>
      </w:r>
      <w:hyperlink r:id="rId14" w:anchor="block_1004215" w:tgtFrame="_blank" w:history="1">
        <w:r w:rsidR="00156932" w:rsidRPr="007E1C04">
          <w:rPr>
            <w:rFonts w:eastAsia="Times New Roman" w:cstheme="minorHAnsi"/>
            <w:sz w:val="28"/>
            <w:szCs w:val="28"/>
            <w:u w:val="single"/>
            <w:lang w:eastAsia="ru-RU"/>
          </w:rPr>
          <w:t>п.5 ст. 346.21 НК РФ</w:t>
        </w:r>
      </w:hyperlink>
      <w:r w:rsidR="00156932" w:rsidRPr="007E1C04">
        <w:rPr>
          <w:rFonts w:eastAsia="Times New Roman" w:cstheme="minorHAnsi"/>
          <w:sz w:val="28"/>
          <w:szCs w:val="28"/>
          <w:lang w:eastAsia="ru-RU"/>
        </w:rPr>
        <w:t>)</w:t>
      </w:r>
    </w:p>
    <w:p w:rsidR="00A1441A" w:rsidRPr="007E1C04" w:rsidRDefault="00A1441A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156932" w:rsidRPr="007E1C04" w:rsidRDefault="008131ED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7E1C04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 xml:space="preserve">2) </w:t>
      </w:r>
      <w:r w:rsidR="00156932" w:rsidRPr="007E1C04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Заполняем и подаем декларацию по УСН</w:t>
      </w:r>
    </w:p>
    <w:p w:rsidR="00156932" w:rsidRPr="007E1C04" w:rsidRDefault="00156932" w:rsidP="004A244F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lastRenderedPageBreak/>
        <w:t>Организации - </w:t>
      </w:r>
      <w:r w:rsidRPr="007E1C04">
        <w:rPr>
          <w:rFonts w:eastAsia="Times New Roman" w:cstheme="minorHAnsi"/>
          <w:b/>
          <w:bCs/>
          <w:sz w:val="28"/>
          <w:szCs w:val="28"/>
          <w:lang w:eastAsia="ru-RU"/>
        </w:rPr>
        <w:t>не позднее 31 марта</w:t>
      </w:r>
      <w:r w:rsidRPr="007E1C04">
        <w:rPr>
          <w:rFonts w:eastAsia="Times New Roman" w:cstheme="minorHAnsi"/>
          <w:sz w:val="28"/>
          <w:szCs w:val="28"/>
          <w:lang w:eastAsia="ru-RU"/>
        </w:rPr>
        <w:t> года, следующего за истекшим налоговым п</w:t>
      </w:r>
      <w:r w:rsidRPr="007E1C04">
        <w:rPr>
          <w:rFonts w:eastAsia="Times New Roman" w:cstheme="minorHAnsi"/>
          <w:sz w:val="28"/>
          <w:szCs w:val="28"/>
          <w:lang w:eastAsia="ru-RU"/>
        </w:rPr>
        <w:t>е</w:t>
      </w:r>
      <w:r w:rsidRPr="007E1C04">
        <w:rPr>
          <w:rFonts w:eastAsia="Times New Roman" w:cstheme="minorHAnsi"/>
          <w:sz w:val="28"/>
          <w:szCs w:val="28"/>
          <w:lang w:eastAsia="ru-RU"/>
        </w:rPr>
        <w:t>риодом</w:t>
      </w:r>
    </w:p>
    <w:p w:rsidR="00156932" w:rsidRPr="007E1C04" w:rsidRDefault="00156932" w:rsidP="004A244F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И</w:t>
      </w:r>
      <w:r w:rsidR="004A244F" w:rsidRPr="007E1C04">
        <w:rPr>
          <w:rFonts w:eastAsia="Times New Roman" w:cstheme="minorHAnsi"/>
          <w:sz w:val="28"/>
          <w:szCs w:val="28"/>
          <w:lang w:eastAsia="ru-RU"/>
        </w:rPr>
        <w:t xml:space="preserve">П </w:t>
      </w:r>
      <w:r w:rsidRPr="007E1C04">
        <w:rPr>
          <w:rFonts w:eastAsia="Times New Roman" w:cstheme="minorHAnsi"/>
          <w:sz w:val="28"/>
          <w:szCs w:val="28"/>
          <w:lang w:eastAsia="ru-RU"/>
        </w:rPr>
        <w:t>- </w:t>
      </w:r>
      <w:r w:rsidRPr="007E1C04">
        <w:rPr>
          <w:rFonts w:eastAsia="Times New Roman" w:cstheme="minorHAnsi"/>
          <w:b/>
          <w:bCs/>
          <w:sz w:val="28"/>
          <w:szCs w:val="28"/>
          <w:lang w:eastAsia="ru-RU"/>
        </w:rPr>
        <w:t>не позднее 30 апреля</w:t>
      </w:r>
      <w:r w:rsidRPr="007E1C04">
        <w:rPr>
          <w:rFonts w:eastAsia="Times New Roman" w:cstheme="minorHAnsi"/>
          <w:sz w:val="28"/>
          <w:szCs w:val="28"/>
          <w:lang w:eastAsia="ru-RU"/>
        </w:rPr>
        <w:t> года, следующего за истекшим налоговым периодом</w:t>
      </w:r>
    </w:p>
    <w:p w:rsidR="00A1441A" w:rsidRPr="007E1C04" w:rsidRDefault="00A1441A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</w:pPr>
    </w:p>
    <w:p w:rsidR="00156932" w:rsidRPr="007E1C04" w:rsidRDefault="008131ED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7E1C04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 xml:space="preserve">3) </w:t>
      </w:r>
      <w:r w:rsidR="00156932" w:rsidRPr="007E1C04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Платим налог по итогам года</w:t>
      </w:r>
    </w:p>
    <w:p w:rsidR="00156932" w:rsidRPr="007E1C04" w:rsidRDefault="00156932" w:rsidP="004A244F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Организации - </w:t>
      </w:r>
      <w:r w:rsidRPr="007E1C04">
        <w:rPr>
          <w:rFonts w:eastAsia="Times New Roman" w:cstheme="minorHAnsi"/>
          <w:b/>
          <w:bCs/>
          <w:sz w:val="28"/>
          <w:szCs w:val="28"/>
          <w:lang w:eastAsia="ru-RU"/>
        </w:rPr>
        <w:t>не позднее 31 марта</w:t>
      </w:r>
      <w:r w:rsidRPr="007E1C04">
        <w:rPr>
          <w:rFonts w:eastAsia="Times New Roman" w:cstheme="minorHAnsi"/>
          <w:sz w:val="28"/>
          <w:szCs w:val="28"/>
          <w:lang w:eastAsia="ru-RU"/>
        </w:rPr>
        <w:t> года, следующего за истекшим налоговым п</w:t>
      </w:r>
      <w:r w:rsidRPr="007E1C04">
        <w:rPr>
          <w:rFonts w:eastAsia="Times New Roman" w:cstheme="minorHAnsi"/>
          <w:sz w:val="28"/>
          <w:szCs w:val="28"/>
          <w:lang w:eastAsia="ru-RU"/>
        </w:rPr>
        <w:t>е</w:t>
      </w:r>
      <w:r w:rsidRPr="007E1C04">
        <w:rPr>
          <w:rFonts w:eastAsia="Times New Roman" w:cstheme="minorHAnsi"/>
          <w:sz w:val="28"/>
          <w:szCs w:val="28"/>
          <w:lang w:eastAsia="ru-RU"/>
        </w:rPr>
        <w:t>риодом</w:t>
      </w:r>
    </w:p>
    <w:p w:rsidR="00156932" w:rsidRPr="007E1C04" w:rsidRDefault="00156932" w:rsidP="004A244F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И</w:t>
      </w:r>
      <w:r w:rsidR="004A244F" w:rsidRPr="007E1C04">
        <w:rPr>
          <w:rFonts w:eastAsia="Times New Roman" w:cstheme="minorHAnsi"/>
          <w:sz w:val="28"/>
          <w:szCs w:val="28"/>
          <w:lang w:eastAsia="ru-RU"/>
        </w:rPr>
        <w:t>П</w:t>
      </w:r>
      <w:r w:rsidRPr="007E1C04">
        <w:rPr>
          <w:rFonts w:eastAsia="Times New Roman" w:cstheme="minorHAnsi"/>
          <w:sz w:val="28"/>
          <w:szCs w:val="28"/>
          <w:lang w:eastAsia="ru-RU"/>
        </w:rPr>
        <w:t xml:space="preserve"> - </w:t>
      </w:r>
      <w:r w:rsidRPr="007E1C04">
        <w:rPr>
          <w:rFonts w:eastAsia="Times New Roman" w:cstheme="minorHAnsi"/>
          <w:b/>
          <w:bCs/>
          <w:sz w:val="28"/>
          <w:szCs w:val="28"/>
          <w:lang w:eastAsia="ru-RU"/>
        </w:rPr>
        <w:t>не позднее 30 апреля</w:t>
      </w:r>
      <w:r w:rsidRPr="007E1C04">
        <w:rPr>
          <w:rFonts w:eastAsia="Times New Roman" w:cstheme="minorHAnsi"/>
          <w:sz w:val="28"/>
          <w:szCs w:val="28"/>
          <w:lang w:eastAsia="ru-RU"/>
        </w:rPr>
        <w:t> года, следующего за истекшим налоговым периодом</w:t>
      </w:r>
    </w:p>
    <w:p w:rsidR="004A244F" w:rsidRPr="007E1C04" w:rsidRDefault="00156932" w:rsidP="004A244F">
      <w:pPr>
        <w:shd w:val="clear" w:color="auto" w:fill="FFFFFF"/>
        <w:tabs>
          <w:tab w:val="left" w:pos="0"/>
        </w:tabs>
        <w:spacing w:before="240"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Если последний день срока уплаты налога (авансового платежа) выпадает на выходной или нерабочий праздничный день, перечислить налог плательщик обязан в ближайший следующий за ним рабочий день.</w:t>
      </w:r>
    </w:p>
    <w:p w:rsidR="00156932" w:rsidRPr="004A244F" w:rsidRDefault="00156932" w:rsidP="004A244F">
      <w:pPr>
        <w:shd w:val="clear" w:color="auto" w:fill="FFFFFF"/>
        <w:tabs>
          <w:tab w:val="left" w:pos="0"/>
        </w:tabs>
        <w:spacing w:before="240" w:after="0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4A244F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Подача декларации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Порядок и сроки представления налоговой декларации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Налоговая декларация предоставляется по месту нахождения организации или месту жительства</w:t>
      </w:r>
      <w:r w:rsidR="004A244F" w:rsidRPr="007E1C04">
        <w:rPr>
          <w:rFonts w:eastAsia="Times New Roman" w:cstheme="minorHAnsi"/>
          <w:sz w:val="28"/>
          <w:szCs w:val="28"/>
          <w:lang w:eastAsia="ru-RU"/>
        </w:rPr>
        <w:t xml:space="preserve"> ИП</w:t>
      </w:r>
      <w:r w:rsidRPr="007E1C04">
        <w:rPr>
          <w:rFonts w:eastAsia="Times New Roman" w:cstheme="minorHAnsi"/>
          <w:sz w:val="28"/>
          <w:szCs w:val="28"/>
          <w:lang w:eastAsia="ru-RU"/>
        </w:rPr>
        <w:t>.</w:t>
      </w:r>
    </w:p>
    <w:p w:rsidR="00156932" w:rsidRPr="007E1C04" w:rsidRDefault="00156932" w:rsidP="004A244F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Организации - </w:t>
      </w:r>
      <w:r w:rsidRPr="007E1C04">
        <w:rPr>
          <w:rFonts w:eastAsia="Times New Roman" w:cstheme="minorHAnsi"/>
          <w:b/>
          <w:bCs/>
          <w:sz w:val="28"/>
          <w:szCs w:val="28"/>
          <w:lang w:eastAsia="ru-RU"/>
        </w:rPr>
        <w:t>не позднее 31 марта</w:t>
      </w:r>
      <w:r w:rsidRPr="007E1C04">
        <w:rPr>
          <w:rFonts w:eastAsia="Times New Roman" w:cstheme="minorHAnsi"/>
          <w:sz w:val="28"/>
          <w:szCs w:val="28"/>
          <w:lang w:eastAsia="ru-RU"/>
        </w:rPr>
        <w:t> года, следующего за истекшим налоговым п</w:t>
      </w:r>
      <w:r w:rsidRPr="007E1C04">
        <w:rPr>
          <w:rFonts w:eastAsia="Times New Roman" w:cstheme="minorHAnsi"/>
          <w:sz w:val="28"/>
          <w:szCs w:val="28"/>
          <w:lang w:eastAsia="ru-RU"/>
        </w:rPr>
        <w:t>е</w:t>
      </w:r>
      <w:r w:rsidRPr="007E1C04">
        <w:rPr>
          <w:rFonts w:eastAsia="Times New Roman" w:cstheme="minorHAnsi"/>
          <w:sz w:val="28"/>
          <w:szCs w:val="28"/>
          <w:lang w:eastAsia="ru-RU"/>
        </w:rPr>
        <w:t>риодом</w:t>
      </w:r>
    </w:p>
    <w:p w:rsidR="00156932" w:rsidRPr="007E1C04" w:rsidRDefault="00A1441A" w:rsidP="004A244F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 xml:space="preserve">ИП </w:t>
      </w:r>
      <w:r w:rsidR="00156932" w:rsidRPr="007E1C04">
        <w:rPr>
          <w:rFonts w:eastAsia="Times New Roman" w:cstheme="minorHAnsi"/>
          <w:sz w:val="28"/>
          <w:szCs w:val="28"/>
          <w:lang w:eastAsia="ru-RU"/>
        </w:rPr>
        <w:t>- </w:t>
      </w:r>
      <w:r w:rsidR="00156932" w:rsidRPr="007E1C04">
        <w:rPr>
          <w:rFonts w:eastAsia="Times New Roman" w:cstheme="minorHAnsi"/>
          <w:b/>
          <w:bCs/>
          <w:sz w:val="28"/>
          <w:szCs w:val="28"/>
          <w:lang w:eastAsia="ru-RU"/>
        </w:rPr>
        <w:t>не позднее 30 апреля</w:t>
      </w:r>
      <w:r w:rsidR="00156932" w:rsidRPr="007E1C04">
        <w:rPr>
          <w:rFonts w:eastAsia="Times New Roman" w:cstheme="minorHAnsi"/>
          <w:sz w:val="28"/>
          <w:szCs w:val="28"/>
          <w:lang w:eastAsia="ru-RU"/>
        </w:rPr>
        <w:t> года, следующего за истекшим налоговым периодом</w:t>
      </w:r>
    </w:p>
    <w:p w:rsidR="00156932" w:rsidRPr="007E1C04" w:rsidRDefault="007E1C04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hyperlink r:id="rId15" w:tgtFrame="_blank" w:history="1">
        <w:proofErr w:type="gramStart"/>
        <w:r w:rsidR="00156932" w:rsidRPr="007E1C04">
          <w:rPr>
            <w:rFonts w:eastAsia="Times New Roman" w:cstheme="minorHAnsi"/>
            <w:sz w:val="28"/>
            <w:szCs w:val="28"/>
            <w:u w:val="single"/>
            <w:lang w:eastAsia="ru-RU"/>
          </w:rPr>
          <w:t>Приказом ФНС России от 26.02.2016 № ММВ-7-3/99@</w:t>
        </w:r>
      </w:hyperlink>
      <w:r w:rsidR="00156932" w:rsidRPr="007E1C04">
        <w:rPr>
          <w:rFonts w:eastAsia="Times New Roman" w:cstheme="minorHAnsi"/>
          <w:sz w:val="28"/>
          <w:szCs w:val="28"/>
          <w:lang w:eastAsia="ru-RU"/>
        </w:rPr>
        <w:t> «Об утверждении формы налог</w:t>
      </w:r>
      <w:r w:rsidR="00156932" w:rsidRPr="007E1C04">
        <w:rPr>
          <w:rFonts w:eastAsia="Times New Roman" w:cstheme="minorHAnsi"/>
          <w:sz w:val="28"/>
          <w:szCs w:val="28"/>
          <w:lang w:eastAsia="ru-RU"/>
        </w:rPr>
        <w:t>о</w:t>
      </w:r>
      <w:r w:rsidR="00156932" w:rsidRPr="007E1C04">
        <w:rPr>
          <w:rFonts w:eastAsia="Times New Roman" w:cstheme="minorHAnsi"/>
          <w:sz w:val="28"/>
          <w:szCs w:val="28"/>
          <w:lang w:eastAsia="ru-RU"/>
        </w:rPr>
        <w:t>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 (зарегистрирован в Минюсте России 25.03.2016 № 41552) утверждены форма налоговой декларации и порядок ее заполнения.</w:t>
      </w:r>
      <w:proofErr w:type="gramEnd"/>
    </w:p>
    <w:p w:rsidR="00156932" w:rsidRPr="004A244F" w:rsidRDefault="00156932" w:rsidP="004A244F">
      <w:pPr>
        <w:shd w:val="clear" w:color="auto" w:fill="FFFFFF"/>
        <w:tabs>
          <w:tab w:val="left" w:pos="0"/>
        </w:tabs>
        <w:spacing w:before="240"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4A244F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Льготы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Льготы данным режимом налогообложения не предусмотрены</w:t>
      </w:r>
    </w:p>
    <w:p w:rsidR="00156932" w:rsidRPr="004A244F" w:rsidRDefault="00156932" w:rsidP="004A244F">
      <w:pPr>
        <w:shd w:val="clear" w:color="auto" w:fill="FFFFFF"/>
        <w:tabs>
          <w:tab w:val="left" w:pos="0"/>
        </w:tabs>
        <w:spacing w:before="240" w:after="0" w:line="240" w:lineRule="auto"/>
        <w:outlineLvl w:val="1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4A244F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Ответственность за налоговые нарушения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При задержке подачи декларации на срок более 10 рабочих дней могут быть приост</w:t>
      </w:r>
      <w:r w:rsidRPr="007E1C04">
        <w:rPr>
          <w:rFonts w:eastAsia="Times New Roman" w:cstheme="minorHAnsi"/>
          <w:sz w:val="28"/>
          <w:szCs w:val="28"/>
          <w:lang w:eastAsia="ru-RU"/>
        </w:rPr>
        <w:t>а</w:t>
      </w:r>
      <w:r w:rsidRPr="007E1C04">
        <w:rPr>
          <w:rFonts w:eastAsia="Times New Roman" w:cstheme="minorHAnsi"/>
          <w:sz w:val="28"/>
          <w:szCs w:val="28"/>
          <w:lang w:eastAsia="ru-RU"/>
        </w:rPr>
        <w:t>новлены операции по счету (заморозка счета </w:t>
      </w:r>
      <w:hyperlink r:id="rId16" w:anchor="block_76" w:tgtFrame="_blank" w:history="1">
        <w:r w:rsidRPr="007E1C04">
          <w:rPr>
            <w:rFonts w:eastAsia="Times New Roman" w:cstheme="minorHAnsi"/>
            <w:sz w:val="28"/>
            <w:szCs w:val="28"/>
            <w:u w:val="single"/>
            <w:lang w:eastAsia="ru-RU"/>
          </w:rPr>
          <w:t>ст.76 НК РФ</w:t>
        </w:r>
      </w:hyperlink>
      <w:r w:rsidRPr="007E1C04">
        <w:rPr>
          <w:rFonts w:eastAsia="Times New Roman" w:cstheme="minorHAnsi"/>
          <w:sz w:val="28"/>
          <w:szCs w:val="28"/>
          <w:lang w:eastAsia="ru-RU"/>
        </w:rPr>
        <w:t>).</w:t>
      </w:r>
    </w:p>
    <w:p w:rsidR="00156932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Опоздание со сдачей отчетности влечет за собой штраф в размере:</w:t>
      </w:r>
      <w:r w:rsidR="008131ED" w:rsidRPr="007E1C0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7E1C04">
        <w:rPr>
          <w:rFonts w:eastAsia="Times New Roman" w:cstheme="minorHAnsi"/>
          <w:b/>
          <w:bCs/>
          <w:sz w:val="28"/>
          <w:szCs w:val="28"/>
          <w:lang w:eastAsia="ru-RU"/>
        </w:rPr>
        <w:t>от</w:t>
      </w:r>
      <w:r w:rsidR="004A244F" w:rsidRPr="007E1C04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5% до 30% </w:t>
      </w:r>
      <w:r w:rsidRPr="007E1C04">
        <w:rPr>
          <w:rFonts w:eastAsia="Times New Roman" w:cstheme="minorHAnsi"/>
          <w:sz w:val="28"/>
          <w:szCs w:val="28"/>
          <w:lang w:eastAsia="ru-RU"/>
        </w:rPr>
        <w:t>суммы неуплаченного налога за каждый полный либо неполный месяц просрочки, но не менее 1000 руб. (</w:t>
      </w:r>
      <w:hyperlink r:id="rId17" w:anchor="block_119" w:tgtFrame="_blank" w:history="1">
        <w:r w:rsidRPr="007E1C04">
          <w:rPr>
            <w:rFonts w:eastAsia="Times New Roman" w:cstheme="minorHAnsi"/>
            <w:sz w:val="28"/>
            <w:szCs w:val="28"/>
            <w:u w:val="single"/>
            <w:lang w:eastAsia="ru-RU"/>
          </w:rPr>
          <w:t>ст. 119 НК РФ</w:t>
        </w:r>
      </w:hyperlink>
      <w:r w:rsidRPr="007E1C04">
        <w:rPr>
          <w:rFonts w:eastAsia="Times New Roman" w:cstheme="minorHAnsi"/>
          <w:sz w:val="28"/>
          <w:szCs w:val="28"/>
          <w:lang w:eastAsia="ru-RU"/>
        </w:rPr>
        <w:t>).</w:t>
      </w:r>
      <w:r w:rsidRPr="007E1C04">
        <w:rPr>
          <w:rFonts w:eastAsia="Times New Roman" w:cstheme="minorHAnsi"/>
          <w:sz w:val="28"/>
          <w:szCs w:val="28"/>
          <w:lang w:eastAsia="ru-RU"/>
        </w:rPr>
        <w:br/>
      </w:r>
      <w:r w:rsidRPr="007E1C04">
        <w:rPr>
          <w:rFonts w:eastAsia="Times New Roman" w:cstheme="minorHAnsi"/>
          <w:sz w:val="28"/>
          <w:szCs w:val="28"/>
          <w:lang w:eastAsia="ru-RU"/>
        </w:rPr>
        <w:br/>
        <w:t>Задержка платежа грозит взысканием пеней. Размер пени рассчитывается как процент, который равен 1/300 ставки рефинансирования, от перечисленной не в полном объеме либо частично суммы взноса, либо налога за каждый день просрочки (</w:t>
      </w:r>
      <w:hyperlink r:id="rId18" w:anchor="block_75" w:tgtFrame="_blank" w:history="1">
        <w:r w:rsidRPr="007E1C04">
          <w:rPr>
            <w:rFonts w:eastAsia="Times New Roman" w:cstheme="minorHAnsi"/>
            <w:sz w:val="28"/>
            <w:szCs w:val="28"/>
            <w:u w:val="single"/>
            <w:lang w:eastAsia="ru-RU"/>
          </w:rPr>
          <w:t>ст.75 НК РФ</w:t>
        </w:r>
      </w:hyperlink>
      <w:r w:rsidRPr="007E1C04">
        <w:rPr>
          <w:rFonts w:eastAsia="Times New Roman" w:cstheme="minorHAnsi"/>
          <w:sz w:val="28"/>
          <w:szCs w:val="28"/>
          <w:lang w:eastAsia="ru-RU"/>
        </w:rPr>
        <w:t>).</w:t>
      </w:r>
      <w:r w:rsidRPr="007E1C04">
        <w:rPr>
          <w:rFonts w:eastAsia="Times New Roman" w:cstheme="minorHAnsi"/>
          <w:sz w:val="28"/>
          <w:szCs w:val="28"/>
          <w:lang w:eastAsia="ru-RU"/>
        </w:rPr>
        <w:br/>
      </w:r>
      <w:r w:rsidRPr="007E1C04">
        <w:rPr>
          <w:rFonts w:eastAsia="Times New Roman" w:cstheme="minorHAnsi"/>
          <w:sz w:val="28"/>
          <w:szCs w:val="28"/>
          <w:lang w:eastAsia="ru-RU"/>
        </w:rPr>
        <w:br/>
        <w:t>За неуплату налога предусмотрен штраф в размере</w:t>
      </w:r>
      <w:r w:rsidR="008131ED" w:rsidRPr="007E1C0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7E1C04">
        <w:rPr>
          <w:rFonts w:eastAsia="Times New Roman" w:cstheme="minorHAnsi"/>
          <w:b/>
          <w:bCs/>
          <w:sz w:val="28"/>
          <w:szCs w:val="28"/>
          <w:lang w:eastAsia="ru-RU"/>
        </w:rPr>
        <w:t>от</w:t>
      </w:r>
      <w:r w:rsidR="004A244F" w:rsidRPr="007E1C04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20% до 40% </w:t>
      </w:r>
      <w:r w:rsidRPr="007E1C04">
        <w:rPr>
          <w:rFonts w:eastAsia="Times New Roman" w:cstheme="minorHAnsi"/>
          <w:sz w:val="28"/>
          <w:szCs w:val="28"/>
          <w:lang w:eastAsia="ru-RU"/>
        </w:rPr>
        <w:t>суммы неуплаченного налога (</w:t>
      </w:r>
      <w:hyperlink r:id="rId19" w:anchor="block_122" w:tgtFrame="_blank" w:history="1">
        <w:r w:rsidRPr="007E1C04">
          <w:rPr>
            <w:rFonts w:eastAsia="Times New Roman" w:cstheme="minorHAnsi"/>
            <w:sz w:val="28"/>
            <w:szCs w:val="28"/>
            <w:u w:val="single"/>
            <w:lang w:eastAsia="ru-RU"/>
          </w:rPr>
          <w:t>ст. 122 НК РФ</w:t>
        </w:r>
      </w:hyperlink>
      <w:r w:rsidRPr="007E1C04">
        <w:rPr>
          <w:rFonts w:eastAsia="Times New Roman" w:cstheme="minorHAnsi"/>
          <w:sz w:val="28"/>
          <w:szCs w:val="28"/>
          <w:lang w:eastAsia="ru-RU"/>
        </w:rPr>
        <w:t>).</w:t>
      </w:r>
    </w:p>
    <w:p w:rsidR="008131ED" w:rsidRPr="007E1C04" w:rsidRDefault="008131ED" w:rsidP="004A244F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2A6708" w:rsidRPr="007E1C04" w:rsidRDefault="00156932" w:rsidP="004A244F">
      <w:pPr>
        <w:shd w:val="clear" w:color="auto" w:fill="FFFFFF"/>
        <w:tabs>
          <w:tab w:val="left" w:pos="0"/>
        </w:tabs>
        <w:spacing w:after="0" w:line="240" w:lineRule="auto"/>
        <w:rPr>
          <w:rFonts w:cstheme="minorHAnsi"/>
          <w:sz w:val="28"/>
          <w:szCs w:val="28"/>
        </w:rPr>
      </w:pPr>
      <w:r w:rsidRPr="007E1C04">
        <w:rPr>
          <w:rFonts w:eastAsia="Times New Roman" w:cstheme="minorHAnsi"/>
          <w:sz w:val="28"/>
          <w:szCs w:val="28"/>
          <w:lang w:eastAsia="ru-RU"/>
        </w:rPr>
        <w:t>Применение УСН  не освобождает от исполнения функций по исчислению, удержанию и перечислению НДФЛ с заработной платы сотрудников.</w:t>
      </w:r>
    </w:p>
    <w:sectPr w:rsidR="002A6708" w:rsidRPr="007E1C04" w:rsidSect="008131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690"/>
    <w:multiLevelType w:val="multilevel"/>
    <w:tmpl w:val="51DA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D536A"/>
    <w:multiLevelType w:val="multilevel"/>
    <w:tmpl w:val="B7A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96C09"/>
    <w:multiLevelType w:val="multilevel"/>
    <w:tmpl w:val="AD6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965E9"/>
    <w:multiLevelType w:val="multilevel"/>
    <w:tmpl w:val="C1DA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449A1"/>
    <w:multiLevelType w:val="multilevel"/>
    <w:tmpl w:val="B948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32"/>
    <w:rsid w:val="00156932"/>
    <w:rsid w:val="001F280C"/>
    <w:rsid w:val="002A6708"/>
    <w:rsid w:val="00350B35"/>
    <w:rsid w:val="004A244F"/>
    <w:rsid w:val="007E1C04"/>
    <w:rsid w:val="008131ED"/>
    <w:rsid w:val="0082060B"/>
    <w:rsid w:val="00A1441A"/>
    <w:rsid w:val="00F0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6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6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56932"/>
    <w:rPr>
      <w:color w:val="0000FF"/>
      <w:u w:val="single"/>
    </w:rPr>
  </w:style>
  <w:style w:type="character" w:styleId="a4">
    <w:name w:val="Strong"/>
    <w:basedOn w:val="a0"/>
    <w:uiPriority w:val="22"/>
    <w:qFormat/>
    <w:rsid w:val="00156932"/>
    <w:rPr>
      <w:b/>
      <w:bCs/>
    </w:rPr>
  </w:style>
  <w:style w:type="paragraph" w:styleId="a5">
    <w:name w:val="Normal (Web)"/>
    <w:basedOn w:val="a"/>
    <w:uiPriority w:val="99"/>
    <w:semiHidden/>
    <w:unhideWhenUsed/>
    <w:rsid w:val="0015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rge">
    <w:name w:val="large"/>
    <w:basedOn w:val="a0"/>
    <w:rsid w:val="00156932"/>
  </w:style>
  <w:style w:type="character" w:customStyle="1" w:styleId="active">
    <w:name w:val="active"/>
    <w:basedOn w:val="a0"/>
    <w:rsid w:val="00156932"/>
  </w:style>
  <w:style w:type="character" w:customStyle="1" w:styleId="number">
    <w:name w:val="number"/>
    <w:basedOn w:val="a0"/>
    <w:rsid w:val="00156932"/>
  </w:style>
  <w:style w:type="character" w:customStyle="1" w:styleId="gray">
    <w:name w:val="gray"/>
    <w:basedOn w:val="a0"/>
    <w:rsid w:val="00156932"/>
  </w:style>
  <w:style w:type="character" w:customStyle="1" w:styleId="value">
    <w:name w:val="value"/>
    <w:basedOn w:val="a0"/>
    <w:rsid w:val="00156932"/>
  </w:style>
  <w:style w:type="character" w:customStyle="1" w:styleId="sign1">
    <w:name w:val="sign1"/>
    <w:basedOn w:val="a0"/>
    <w:rsid w:val="00156932"/>
  </w:style>
  <w:style w:type="character" w:customStyle="1" w:styleId="sign2">
    <w:name w:val="sign2"/>
    <w:basedOn w:val="a0"/>
    <w:rsid w:val="00156932"/>
  </w:style>
  <w:style w:type="paragraph" w:customStyle="1" w:styleId="bigger">
    <w:name w:val="bigger"/>
    <w:basedOn w:val="a"/>
    <w:rsid w:val="0015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link">
    <w:name w:val="int_link"/>
    <w:basedOn w:val="a0"/>
    <w:rsid w:val="00156932"/>
  </w:style>
  <w:style w:type="paragraph" w:styleId="a6">
    <w:name w:val="List Paragraph"/>
    <w:basedOn w:val="a"/>
    <w:uiPriority w:val="34"/>
    <w:qFormat/>
    <w:rsid w:val="00813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6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6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56932"/>
    <w:rPr>
      <w:color w:val="0000FF"/>
      <w:u w:val="single"/>
    </w:rPr>
  </w:style>
  <w:style w:type="character" w:styleId="a4">
    <w:name w:val="Strong"/>
    <w:basedOn w:val="a0"/>
    <w:uiPriority w:val="22"/>
    <w:qFormat/>
    <w:rsid w:val="00156932"/>
    <w:rPr>
      <w:b/>
      <w:bCs/>
    </w:rPr>
  </w:style>
  <w:style w:type="paragraph" w:styleId="a5">
    <w:name w:val="Normal (Web)"/>
    <w:basedOn w:val="a"/>
    <w:uiPriority w:val="99"/>
    <w:semiHidden/>
    <w:unhideWhenUsed/>
    <w:rsid w:val="0015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rge">
    <w:name w:val="large"/>
    <w:basedOn w:val="a0"/>
    <w:rsid w:val="00156932"/>
  </w:style>
  <w:style w:type="character" w:customStyle="1" w:styleId="active">
    <w:name w:val="active"/>
    <w:basedOn w:val="a0"/>
    <w:rsid w:val="00156932"/>
  </w:style>
  <w:style w:type="character" w:customStyle="1" w:styleId="number">
    <w:name w:val="number"/>
    <w:basedOn w:val="a0"/>
    <w:rsid w:val="00156932"/>
  </w:style>
  <w:style w:type="character" w:customStyle="1" w:styleId="gray">
    <w:name w:val="gray"/>
    <w:basedOn w:val="a0"/>
    <w:rsid w:val="00156932"/>
  </w:style>
  <w:style w:type="character" w:customStyle="1" w:styleId="value">
    <w:name w:val="value"/>
    <w:basedOn w:val="a0"/>
    <w:rsid w:val="00156932"/>
  </w:style>
  <w:style w:type="character" w:customStyle="1" w:styleId="sign1">
    <w:name w:val="sign1"/>
    <w:basedOn w:val="a0"/>
    <w:rsid w:val="00156932"/>
  </w:style>
  <w:style w:type="character" w:customStyle="1" w:styleId="sign2">
    <w:name w:val="sign2"/>
    <w:basedOn w:val="a0"/>
    <w:rsid w:val="00156932"/>
  </w:style>
  <w:style w:type="paragraph" w:customStyle="1" w:styleId="bigger">
    <w:name w:val="bigger"/>
    <w:basedOn w:val="a"/>
    <w:rsid w:val="0015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link">
    <w:name w:val="int_link"/>
    <w:basedOn w:val="a0"/>
    <w:rsid w:val="00156932"/>
  </w:style>
  <w:style w:type="paragraph" w:styleId="a6">
    <w:name w:val="List Paragraph"/>
    <w:basedOn w:val="a"/>
    <w:uiPriority w:val="34"/>
    <w:qFormat/>
    <w:rsid w:val="0081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7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5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9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448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4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3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7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8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90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80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537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9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3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87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35546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50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5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833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3631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13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62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0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0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9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5761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1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18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52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99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877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8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80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9914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1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2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65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9145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346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6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96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45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543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01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287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64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7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54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463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3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7282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1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76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6985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81345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0724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7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29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65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75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729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2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49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7376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2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6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6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34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2676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286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348787&amp;intelsearch=02.04.2014+%B9+52-%D4%C7" TargetMode="External"/><Relationship Id="rId13" Type="http://schemas.openxmlformats.org/officeDocument/2006/relationships/hyperlink" Target="http://nalog.garant.ru/fns/nk/66bb1e0fc479d9e7b11e5d8029669820/" TargetMode="External"/><Relationship Id="rId18" Type="http://schemas.openxmlformats.org/officeDocument/2006/relationships/hyperlink" Target="http://nalog.garant.ru/fns/nk/7381fc65826091bca567a1005ba6bc41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nalog.garant.ru/fns/nk/65fc7828c2d4d833ad6b1fd1a55a4b54/" TargetMode="External"/><Relationship Id="rId12" Type="http://schemas.openxmlformats.org/officeDocument/2006/relationships/hyperlink" Target="http://nalog.garant.ru/fns/nk/b0ce46e623160ec2eba6c257bde350a2/" TargetMode="External"/><Relationship Id="rId17" Type="http://schemas.openxmlformats.org/officeDocument/2006/relationships/hyperlink" Target="http://nalog.garant.ru/fns/nk/65d319556446be991febc269ec46d49b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log.garant.ru/fns/nk/ef67419dbaa01e4d228acc1d3cf4231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2a0ac5f1f17362764203634aa5f60c5a/" TargetMode="External"/><Relationship Id="rId11" Type="http://schemas.openxmlformats.org/officeDocument/2006/relationships/hyperlink" Target="http://nalog.garant.ru/fns/nk/247ea2def16a835d8d2245f5e843311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rn77/about_fts/docs/6045030/" TargetMode="External"/><Relationship Id="rId10" Type="http://schemas.openxmlformats.org/officeDocument/2006/relationships/hyperlink" Target="http://nalog.garant.ru/fns/nk/247ea2def16a835d8d2245f5e843311d/" TargetMode="External"/><Relationship Id="rId19" Type="http://schemas.openxmlformats.org/officeDocument/2006/relationships/hyperlink" Target="http://nalog.garant.ru/fns/nk/28874dd65418c9d77e91c6f6abf9c8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247ea2def16a835d8d2245f5e843311d/" TargetMode="External"/><Relationship Id="rId14" Type="http://schemas.openxmlformats.org/officeDocument/2006/relationships/hyperlink" Target="http://nalog.garant.ru/fns/nk/66bb1e0fc479d9e7b11e5d8029669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Швайцер Оксана</dc:creator>
  <cp:lastModifiedBy>Швайцер Оксана</cp:lastModifiedBy>
  <cp:revision>7</cp:revision>
  <dcterms:created xsi:type="dcterms:W3CDTF">2020-10-27T08:59:00Z</dcterms:created>
  <dcterms:modified xsi:type="dcterms:W3CDTF">2020-10-27T10:40:00Z</dcterms:modified>
</cp:coreProperties>
</file>