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E6" w:rsidRPr="00CD25C5" w:rsidRDefault="000254E6" w:rsidP="005A503B">
      <w:pPr>
        <w:pStyle w:val="ConsNormal"/>
        <w:widowControl/>
        <w:ind w:firstLine="0"/>
        <w:jc w:val="center"/>
        <w:rPr>
          <w:rFonts w:ascii="Arial Narrow" w:hAnsi="Arial Narrow"/>
          <w:szCs w:val="24"/>
        </w:rPr>
      </w:pPr>
    </w:p>
    <w:p w:rsidR="00342CD4" w:rsidRDefault="00342CD4" w:rsidP="005A503B">
      <w:pPr>
        <w:pStyle w:val="ConsNormal"/>
        <w:widowControl/>
        <w:ind w:firstLine="0"/>
        <w:jc w:val="center"/>
        <w:rPr>
          <w:rFonts w:ascii="Arial Narrow" w:hAnsi="Arial Narrow"/>
          <w:sz w:val="22"/>
          <w:szCs w:val="22"/>
        </w:rPr>
      </w:pPr>
    </w:p>
    <w:p w:rsidR="00342CD4" w:rsidRDefault="00342CD4" w:rsidP="005A503B">
      <w:pPr>
        <w:pStyle w:val="ConsNormal"/>
        <w:widowControl/>
        <w:ind w:firstLine="0"/>
        <w:jc w:val="center"/>
        <w:rPr>
          <w:rFonts w:ascii="Arial Narrow" w:hAnsi="Arial Narrow"/>
          <w:sz w:val="22"/>
          <w:szCs w:val="22"/>
        </w:rPr>
      </w:pPr>
    </w:p>
    <w:p w:rsidR="000254E6" w:rsidRPr="00465373" w:rsidRDefault="000254E6" w:rsidP="005A503B">
      <w:pPr>
        <w:pStyle w:val="ConsNormal"/>
        <w:widowControl/>
        <w:ind w:firstLine="0"/>
        <w:jc w:val="center"/>
        <w:rPr>
          <w:rFonts w:ascii="Arial Narrow" w:hAnsi="Arial Narrow"/>
          <w:sz w:val="22"/>
          <w:szCs w:val="22"/>
        </w:rPr>
      </w:pPr>
    </w:p>
    <w:p w:rsidR="00DC72D5" w:rsidRPr="00465373" w:rsidRDefault="00DC72D5" w:rsidP="00DC72D5">
      <w:pPr>
        <w:spacing w:after="0" w:line="240" w:lineRule="auto"/>
        <w:jc w:val="center"/>
        <w:rPr>
          <w:rFonts w:ascii="Arial Narrow" w:hAnsi="Arial Narrow"/>
          <w:b/>
        </w:rPr>
      </w:pPr>
      <w:r w:rsidRPr="00465373">
        <w:rPr>
          <w:rFonts w:ascii="Arial Narrow" w:hAnsi="Arial Narrow"/>
          <w:b/>
        </w:rPr>
        <w:t>ДОГОВОР БАНКОВСКОГО ВКЛАДА (ДЕПОЗИТА) №</w:t>
      </w:r>
      <w:r w:rsidRPr="00465373">
        <w:rPr>
          <w:rFonts w:ascii="Arial Narrow" w:hAnsi="Arial Narrow"/>
        </w:rPr>
        <w:t xml:space="preserve"> _______</w:t>
      </w:r>
      <w:r w:rsidR="0042667A">
        <w:rPr>
          <w:rFonts w:ascii="Arial Narrow" w:hAnsi="Arial Narrow"/>
        </w:rPr>
        <w:t>_____</w:t>
      </w:r>
      <w:r w:rsidRPr="00465373">
        <w:rPr>
          <w:rFonts w:ascii="Arial Narrow" w:hAnsi="Arial Narrow"/>
        </w:rPr>
        <w:t>__</w:t>
      </w:r>
    </w:p>
    <w:p w:rsidR="000254E6" w:rsidRPr="00465373" w:rsidRDefault="000254E6" w:rsidP="005A503B">
      <w:pPr>
        <w:pStyle w:val="ConsNormal"/>
        <w:widowControl/>
        <w:ind w:firstLine="0"/>
        <w:jc w:val="center"/>
        <w:rPr>
          <w:rFonts w:ascii="Arial Narrow" w:hAnsi="Arial Narrow"/>
          <w:sz w:val="22"/>
          <w:szCs w:val="22"/>
        </w:rPr>
      </w:pPr>
    </w:p>
    <w:p w:rsidR="005A503B" w:rsidRDefault="00ED2A3D" w:rsidP="007F6C10">
      <w:pPr>
        <w:pStyle w:val="ConsNormal"/>
        <w:widowControl/>
        <w:tabs>
          <w:tab w:val="right" w:pos="10206"/>
        </w:tabs>
        <w:ind w:firstLine="0"/>
        <w:rPr>
          <w:rFonts w:ascii="Arial Narrow" w:hAnsi="Arial Narrow"/>
          <w:sz w:val="22"/>
          <w:szCs w:val="22"/>
        </w:rPr>
      </w:pPr>
      <w:r w:rsidRPr="00465373">
        <w:rPr>
          <w:rFonts w:ascii="Arial Narrow" w:hAnsi="Arial Narrow"/>
          <w:sz w:val="22"/>
          <w:szCs w:val="22"/>
        </w:rPr>
        <w:t xml:space="preserve">г. </w:t>
      </w:r>
      <w:r w:rsidR="0042667A">
        <w:rPr>
          <w:rFonts w:ascii="Arial Narrow" w:hAnsi="Arial Narrow"/>
          <w:sz w:val="22"/>
          <w:szCs w:val="22"/>
        </w:rPr>
        <w:t>Красноярск</w:t>
      </w:r>
      <w:r w:rsidR="007F6C10" w:rsidRPr="00465373">
        <w:rPr>
          <w:rFonts w:ascii="Arial Narrow" w:hAnsi="Arial Narrow"/>
          <w:sz w:val="22"/>
          <w:szCs w:val="22"/>
        </w:rPr>
        <w:tab/>
      </w:r>
      <w:r w:rsidR="005A503B" w:rsidRPr="00465373">
        <w:rPr>
          <w:rFonts w:ascii="Arial Narrow" w:hAnsi="Arial Narrow"/>
          <w:sz w:val="22"/>
          <w:szCs w:val="22"/>
        </w:rPr>
        <w:t xml:space="preserve">« </w:t>
      </w:r>
      <w:r w:rsidR="00037504">
        <w:rPr>
          <w:rFonts w:ascii="Arial Narrow" w:hAnsi="Arial Narrow"/>
          <w:sz w:val="22"/>
          <w:szCs w:val="22"/>
        </w:rPr>
        <w:t>__</w:t>
      </w:r>
      <w:r w:rsidR="005A503B" w:rsidRPr="00465373">
        <w:rPr>
          <w:rFonts w:ascii="Arial Narrow" w:hAnsi="Arial Narrow"/>
          <w:sz w:val="22"/>
          <w:szCs w:val="22"/>
        </w:rPr>
        <w:t>»</w:t>
      </w:r>
      <w:r w:rsidR="0042667A">
        <w:rPr>
          <w:rFonts w:ascii="Arial Narrow" w:hAnsi="Arial Narrow"/>
          <w:sz w:val="22"/>
          <w:szCs w:val="22"/>
        </w:rPr>
        <w:t xml:space="preserve"> апреля </w:t>
      </w:r>
      <w:r w:rsidR="005A503B" w:rsidRPr="00465373">
        <w:rPr>
          <w:rFonts w:ascii="Arial Narrow" w:hAnsi="Arial Narrow"/>
          <w:sz w:val="22"/>
          <w:szCs w:val="22"/>
        </w:rPr>
        <w:t xml:space="preserve"> </w:t>
      </w:r>
      <w:r w:rsidR="0042667A">
        <w:rPr>
          <w:rFonts w:ascii="Arial Narrow" w:hAnsi="Arial Narrow"/>
          <w:sz w:val="22"/>
          <w:szCs w:val="22"/>
        </w:rPr>
        <w:t>201</w:t>
      </w:r>
      <w:r w:rsidR="00037504">
        <w:rPr>
          <w:rFonts w:ascii="Arial Narrow" w:hAnsi="Arial Narrow"/>
          <w:sz w:val="22"/>
          <w:szCs w:val="22"/>
        </w:rPr>
        <w:t>6</w:t>
      </w:r>
      <w:r w:rsidR="0042667A">
        <w:rPr>
          <w:rFonts w:ascii="Arial Narrow" w:hAnsi="Arial Narrow"/>
          <w:sz w:val="22"/>
          <w:szCs w:val="22"/>
        </w:rPr>
        <w:t xml:space="preserve"> </w:t>
      </w:r>
      <w:r w:rsidR="005A503B" w:rsidRPr="00465373">
        <w:rPr>
          <w:rFonts w:ascii="Arial Narrow" w:hAnsi="Arial Narrow"/>
          <w:sz w:val="22"/>
          <w:szCs w:val="22"/>
        </w:rPr>
        <w:t xml:space="preserve"> г.</w:t>
      </w:r>
    </w:p>
    <w:p w:rsidR="00342CD4" w:rsidRDefault="00342CD4" w:rsidP="007F6C10">
      <w:pPr>
        <w:pStyle w:val="ConsNormal"/>
        <w:widowControl/>
        <w:tabs>
          <w:tab w:val="right" w:pos="10206"/>
        </w:tabs>
        <w:ind w:firstLine="0"/>
        <w:rPr>
          <w:rFonts w:ascii="Arial Narrow" w:hAnsi="Arial Narrow"/>
          <w:sz w:val="22"/>
          <w:szCs w:val="22"/>
        </w:rPr>
      </w:pPr>
    </w:p>
    <w:p w:rsidR="00342CD4" w:rsidRPr="00465373" w:rsidRDefault="00342CD4" w:rsidP="007F6C10">
      <w:pPr>
        <w:pStyle w:val="ConsNormal"/>
        <w:widowControl/>
        <w:tabs>
          <w:tab w:val="right" w:pos="10206"/>
        </w:tabs>
        <w:ind w:firstLine="0"/>
        <w:rPr>
          <w:rFonts w:ascii="Arial Narrow" w:hAnsi="Arial Narrow"/>
          <w:sz w:val="22"/>
          <w:szCs w:val="22"/>
        </w:rPr>
      </w:pPr>
    </w:p>
    <w:p w:rsidR="00217460" w:rsidRDefault="0042667A" w:rsidP="00EB34D3">
      <w:pPr>
        <w:pStyle w:val="ConsNormal"/>
        <w:widowControl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proofErr w:type="gramStart"/>
      <w:r w:rsidR="00037504" w:rsidRPr="00037504">
        <w:rPr>
          <w:rFonts w:ascii="Arial Narrow" w:hAnsi="Arial Narrow"/>
          <w:sz w:val="22"/>
          <w:szCs w:val="22"/>
        </w:rPr>
        <w:t xml:space="preserve">________________________________________________________________________, именуемое в дальнейшем Банк, в лице руководителя ______________________________________, действующего на основании ________________________________________, с одной стороны, и Муниципальное автономное учреждение города Красноярска «Центр содействия малому и среднему предпринимательству», именуемое в дальнейшем </w:t>
      </w:r>
      <w:r w:rsidR="00037504" w:rsidRPr="00037504">
        <w:rPr>
          <w:rFonts w:ascii="Arial Narrow" w:hAnsi="Arial Narrow"/>
          <w:b/>
          <w:sz w:val="22"/>
          <w:szCs w:val="22"/>
        </w:rPr>
        <w:t>Вкладчик</w:t>
      </w:r>
      <w:r w:rsidR="00037504" w:rsidRPr="00037504">
        <w:rPr>
          <w:rFonts w:ascii="Arial Narrow" w:hAnsi="Arial Narrow"/>
          <w:sz w:val="22"/>
          <w:szCs w:val="22"/>
        </w:rPr>
        <w:t xml:space="preserve">, в лице </w:t>
      </w:r>
      <w:proofErr w:type="spellStart"/>
      <w:r w:rsidR="00037504" w:rsidRPr="00037504">
        <w:rPr>
          <w:rFonts w:ascii="Arial Narrow" w:hAnsi="Arial Narrow"/>
          <w:sz w:val="22"/>
          <w:szCs w:val="22"/>
        </w:rPr>
        <w:t>И.о</w:t>
      </w:r>
      <w:proofErr w:type="spellEnd"/>
      <w:r w:rsidR="00037504" w:rsidRPr="00037504">
        <w:rPr>
          <w:rFonts w:ascii="Arial Narrow" w:hAnsi="Arial Narrow"/>
          <w:sz w:val="22"/>
          <w:szCs w:val="22"/>
        </w:rPr>
        <w:t>. директора Александровой Ларисы Витальевны, действующего на основании</w:t>
      </w:r>
      <w:r w:rsidR="00BF14A5">
        <w:rPr>
          <w:rFonts w:ascii="Arial Narrow" w:hAnsi="Arial Narrow"/>
          <w:sz w:val="22"/>
          <w:szCs w:val="22"/>
        </w:rPr>
        <w:t xml:space="preserve"> Распоряжения администрации города Красноярска о 16.12.2015 №375-р л/с,  </w:t>
      </w:r>
      <w:r w:rsidR="00037504" w:rsidRPr="00037504">
        <w:rPr>
          <w:rFonts w:ascii="Arial Narrow" w:hAnsi="Arial Narrow"/>
          <w:sz w:val="22"/>
          <w:szCs w:val="22"/>
        </w:rPr>
        <w:t xml:space="preserve"> Устава, с другой стороны, совместно именуемые Стороны, заключили Договор о нижеследующем:</w:t>
      </w:r>
      <w:proofErr w:type="gramEnd"/>
    </w:p>
    <w:p w:rsidR="00EB34D3" w:rsidRPr="00EB34D3" w:rsidRDefault="00EB34D3" w:rsidP="00EB34D3">
      <w:pPr>
        <w:pStyle w:val="ConsNormal"/>
        <w:widowControl/>
        <w:ind w:firstLine="0"/>
        <w:jc w:val="both"/>
        <w:rPr>
          <w:rFonts w:ascii="Arial Narrow" w:hAnsi="Arial Narrow"/>
          <w:sz w:val="22"/>
          <w:szCs w:val="22"/>
        </w:rPr>
      </w:pPr>
    </w:p>
    <w:p w:rsidR="00342CD4" w:rsidRPr="00217460" w:rsidRDefault="005A503B" w:rsidP="00217460">
      <w:pPr>
        <w:pStyle w:val="ConsNormal"/>
        <w:widowControl/>
        <w:numPr>
          <w:ilvl w:val="0"/>
          <w:numId w:val="22"/>
        </w:numPr>
        <w:tabs>
          <w:tab w:val="left" w:pos="851"/>
        </w:tabs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465373">
        <w:rPr>
          <w:rFonts w:ascii="Arial Narrow" w:hAnsi="Arial Narrow"/>
          <w:b/>
          <w:bCs/>
          <w:caps/>
          <w:sz w:val="22"/>
          <w:szCs w:val="22"/>
        </w:rPr>
        <w:t>Предмет Договора</w:t>
      </w:r>
    </w:p>
    <w:p w:rsidR="003B5F03" w:rsidRDefault="005A503B" w:rsidP="00EB34D3">
      <w:pPr>
        <w:pStyle w:val="ConsNormal"/>
        <w:widowControl/>
        <w:numPr>
          <w:ilvl w:val="1"/>
          <w:numId w:val="22"/>
        </w:num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465373">
        <w:rPr>
          <w:rFonts w:ascii="Arial Narrow" w:hAnsi="Arial Narrow"/>
          <w:sz w:val="22"/>
          <w:szCs w:val="22"/>
        </w:rPr>
        <w:t>Вкладчик передает Банку временно свободные денежные средс</w:t>
      </w:r>
      <w:r w:rsidR="00976257" w:rsidRPr="00465373">
        <w:rPr>
          <w:rFonts w:ascii="Arial Narrow" w:hAnsi="Arial Narrow"/>
          <w:sz w:val="22"/>
          <w:szCs w:val="22"/>
        </w:rPr>
        <w:t xml:space="preserve">тва (депозит) в сумме, указанной в разделе 2 настоящего Договора, </w:t>
      </w:r>
      <w:r w:rsidRPr="00465373">
        <w:rPr>
          <w:rFonts w:ascii="Arial Narrow" w:hAnsi="Arial Narrow"/>
          <w:sz w:val="22"/>
          <w:szCs w:val="22"/>
        </w:rPr>
        <w:t>а Банк обязуется возвратить Вкладчику депозит и выплатить проценты на него на условиях и в порядке, предусмотренных настоящим Договором.</w:t>
      </w:r>
    </w:p>
    <w:p w:rsidR="00EB34D3" w:rsidRPr="00217460" w:rsidRDefault="00EB34D3" w:rsidP="00EB34D3">
      <w:pPr>
        <w:pStyle w:val="ConsNormal"/>
        <w:widowControl/>
        <w:tabs>
          <w:tab w:val="left" w:pos="851"/>
        </w:tabs>
        <w:ind w:left="1191" w:firstLine="0"/>
        <w:jc w:val="both"/>
        <w:rPr>
          <w:rFonts w:ascii="Arial Narrow" w:hAnsi="Arial Narrow"/>
          <w:i/>
        </w:rPr>
      </w:pPr>
    </w:p>
    <w:p w:rsidR="00A16B35" w:rsidRDefault="00B43E6E" w:rsidP="00971619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  <w:r w:rsidRPr="00465373">
        <w:rPr>
          <w:rFonts w:ascii="Arial Narrow" w:hAnsi="Arial Narrow"/>
          <w:b/>
          <w:bCs/>
          <w:caps/>
          <w:sz w:val="22"/>
          <w:szCs w:val="22"/>
        </w:rPr>
        <w:t>2.</w:t>
      </w:r>
      <w:r w:rsidR="00387DBE" w:rsidRPr="00465373">
        <w:rPr>
          <w:rFonts w:ascii="Arial Narrow" w:hAnsi="Arial Narrow"/>
          <w:b/>
          <w:bCs/>
          <w:caps/>
          <w:sz w:val="22"/>
          <w:szCs w:val="22"/>
        </w:rPr>
        <w:t xml:space="preserve"> </w:t>
      </w:r>
      <w:r w:rsidR="00F30F4D" w:rsidRPr="00465373">
        <w:rPr>
          <w:rFonts w:ascii="Arial Narrow" w:hAnsi="Arial Narrow"/>
          <w:b/>
          <w:caps/>
          <w:sz w:val="22"/>
          <w:szCs w:val="22"/>
        </w:rPr>
        <w:t>условия депозита</w:t>
      </w:r>
    </w:p>
    <w:p w:rsidR="00342CD4" w:rsidRPr="00465373" w:rsidRDefault="00342CD4" w:rsidP="00971619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F1665C" w:rsidRPr="00465373" w:rsidRDefault="00BD41FF" w:rsidP="00F1665C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65373">
        <w:rPr>
          <w:rFonts w:ascii="Arial Narrow" w:hAnsi="Arial Narrow"/>
          <w:b/>
          <w:bCs/>
          <w:caps/>
          <w:sz w:val="22"/>
          <w:szCs w:val="22"/>
        </w:rPr>
        <w:t>Сумма</w:t>
      </w:r>
      <w:r w:rsidR="00F408F6" w:rsidRPr="00465373">
        <w:rPr>
          <w:rFonts w:ascii="Arial Narrow" w:hAnsi="Arial Narrow"/>
          <w:b/>
          <w:bCs/>
          <w:caps/>
          <w:sz w:val="22"/>
          <w:szCs w:val="22"/>
        </w:rPr>
        <w:t xml:space="preserve"> </w:t>
      </w:r>
      <w:r w:rsidRPr="00465373">
        <w:rPr>
          <w:rFonts w:ascii="Arial Narrow" w:hAnsi="Arial Narrow"/>
          <w:b/>
          <w:bCs/>
          <w:caps/>
          <w:sz w:val="22"/>
          <w:szCs w:val="22"/>
        </w:rPr>
        <w:t>депозита</w:t>
      </w:r>
      <w:proofErr w:type="gramStart"/>
      <w:r w:rsidRPr="00465373">
        <w:rPr>
          <w:rFonts w:ascii="Arial Narrow" w:hAnsi="Arial Narrow"/>
          <w:sz w:val="22"/>
          <w:szCs w:val="22"/>
        </w:rPr>
        <w:t xml:space="preserve"> - </w:t>
      </w:r>
      <w:r w:rsidR="00623BC8" w:rsidRPr="00465373">
        <w:rPr>
          <w:rFonts w:ascii="Arial Narrow" w:hAnsi="Arial Narrow"/>
          <w:sz w:val="22"/>
          <w:szCs w:val="22"/>
        </w:rPr>
        <w:t>__</w:t>
      </w:r>
      <w:r w:rsidR="00CF12C8" w:rsidRPr="00465373">
        <w:rPr>
          <w:rFonts w:ascii="Arial Narrow" w:hAnsi="Arial Narrow"/>
          <w:sz w:val="22"/>
          <w:szCs w:val="22"/>
        </w:rPr>
        <w:t>_______________</w:t>
      </w:r>
      <w:r w:rsidR="00F408F6" w:rsidRPr="00465373">
        <w:rPr>
          <w:rFonts w:ascii="Arial Narrow" w:hAnsi="Arial Narrow"/>
          <w:sz w:val="22"/>
          <w:szCs w:val="22"/>
        </w:rPr>
        <w:t>_</w:t>
      </w:r>
      <w:r w:rsidR="00270205" w:rsidRPr="00465373">
        <w:rPr>
          <w:rFonts w:ascii="Arial Narrow" w:hAnsi="Arial Narrow"/>
          <w:sz w:val="22"/>
          <w:szCs w:val="22"/>
        </w:rPr>
        <w:t>(</w:t>
      </w:r>
      <w:r w:rsidR="00F408F6" w:rsidRPr="00465373">
        <w:rPr>
          <w:rFonts w:ascii="Arial Narrow" w:hAnsi="Arial Narrow"/>
          <w:sz w:val="22"/>
          <w:szCs w:val="22"/>
        </w:rPr>
        <w:t>______________________</w:t>
      </w:r>
      <w:r w:rsidR="00CF12C8" w:rsidRPr="00465373">
        <w:rPr>
          <w:rFonts w:ascii="Arial Narrow" w:hAnsi="Arial Narrow"/>
          <w:sz w:val="22"/>
          <w:szCs w:val="22"/>
        </w:rPr>
        <w:t>__________________________</w:t>
      </w:r>
      <w:r w:rsidR="00270205" w:rsidRPr="00465373">
        <w:rPr>
          <w:rFonts w:ascii="Arial Narrow" w:hAnsi="Arial Narrow"/>
          <w:sz w:val="22"/>
          <w:szCs w:val="22"/>
        </w:rPr>
        <w:t>)</w:t>
      </w:r>
      <w:r w:rsidR="007D3FE8" w:rsidRPr="006F5C36">
        <w:rPr>
          <w:rFonts w:ascii="Arial Narrow" w:hAnsi="Arial Narrow"/>
          <w:sz w:val="22"/>
          <w:szCs w:val="22"/>
        </w:rPr>
        <w:t>___________</w:t>
      </w:r>
      <w:r w:rsidR="00270205" w:rsidRPr="00465373">
        <w:rPr>
          <w:rFonts w:ascii="Arial Narrow" w:hAnsi="Arial Narrow"/>
          <w:sz w:val="22"/>
          <w:szCs w:val="22"/>
        </w:rPr>
        <w:t xml:space="preserve"> </w:t>
      </w:r>
      <w:proofErr w:type="gramEnd"/>
    </w:p>
    <w:p w:rsidR="00CF12C8" w:rsidRPr="00465373" w:rsidRDefault="00CF12C8" w:rsidP="00F1665C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65373">
        <w:rPr>
          <w:rFonts w:ascii="Arial Narrow" w:hAnsi="Arial Narrow"/>
          <w:sz w:val="22"/>
          <w:szCs w:val="22"/>
        </w:rPr>
        <w:t xml:space="preserve">                                                 </w:t>
      </w:r>
      <w:r w:rsidR="002B79BE" w:rsidRPr="00465373">
        <w:rPr>
          <w:rFonts w:ascii="Arial Narrow" w:hAnsi="Arial Narrow"/>
          <w:sz w:val="22"/>
          <w:szCs w:val="22"/>
        </w:rPr>
        <w:t xml:space="preserve">        </w:t>
      </w:r>
      <w:r w:rsidRPr="00465373">
        <w:rPr>
          <w:rFonts w:ascii="Arial Narrow" w:hAnsi="Arial Narrow"/>
          <w:sz w:val="22"/>
          <w:szCs w:val="22"/>
        </w:rPr>
        <w:t xml:space="preserve">      (сумма цифрами и прописью</w:t>
      </w:r>
      <w:r w:rsidR="0069333F" w:rsidRPr="00465373">
        <w:rPr>
          <w:rFonts w:ascii="Arial Narrow" w:hAnsi="Arial Narrow"/>
          <w:sz w:val="22"/>
          <w:szCs w:val="22"/>
        </w:rPr>
        <w:t>, валюта депозита</w:t>
      </w:r>
      <w:r w:rsidRPr="00465373">
        <w:rPr>
          <w:rFonts w:ascii="Arial Narrow" w:hAnsi="Arial Narrow"/>
          <w:sz w:val="22"/>
          <w:szCs w:val="22"/>
        </w:rPr>
        <w:t>)</w:t>
      </w:r>
    </w:p>
    <w:p w:rsidR="00E97763" w:rsidRPr="00465373" w:rsidRDefault="00E97763" w:rsidP="00F1665C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b/>
          <w:sz w:val="22"/>
          <w:szCs w:val="22"/>
        </w:rPr>
      </w:pPr>
      <w:r w:rsidRPr="00465373">
        <w:rPr>
          <w:rFonts w:ascii="Arial Narrow" w:hAnsi="Arial Narrow"/>
          <w:b/>
          <w:bCs/>
          <w:caps/>
          <w:sz w:val="22"/>
          <w:szCs w:val="22"/>
        </w:rPr>
        <w:t xml:space="preserve">Процентная ставка </w:t>
      </w:r>
      <w:r w:rsidRPr="00465373">
        <w:rPr>
          <w:rFonts w:ascii="Arial Narrow" w:hAnsi="Arial Narrow"/>
          <w:bCs/>
          <w:caps/>
          <w:sz w:val="22"/>
          <w:szCs w:val="22"/>
        </w:rPr>
        <w:t>(</w:t>
      </w:r>
      <w:proofErr w:type="gramStart"/>
      <w:r w:rsidRPr="00465373">
        <w:rPr>
          <w:rFonts w:ascii="Arial Narrow" w:hAnsi="Arial Narrow"/>
          <w:sz w:val="22"/>
          <w:szCs w:val="22"/>
        </w:rPr>
        <w:t>годовых</w:t>
      </w:r>
      <w:proofErr w:type="gramEnd"/>
      <w:r w:rsidRPr="00465373">
        <w:rPr>
          <w:rFonts w:ascii="Arial Narrow" w:hAnsi="Arial Narrow"/>
          <w:sz w:val="22"/>
          <w:szCs w:val="22"/>
        </w:rPr>
        <w:t>)</w:t>
      </w:r>
      <w:r w:rsidRPr="00465373">
        <w:rPr>
          <w:rFonts w:ascii="Arial Narrow" w:hAnsi="Arial Narrow"/>
          <w:b/>
          <w:sz w:val="22"/>
          <w:szCs w:val="22"/>
        </w:rPr>
        <w:t xml:space="preserve"> </w:t>
      </w:r>
      <w:r w:rsidR="000E564B">
        <w:rPr>
          <w:rFonts w:ascii="Arial Narrow" w:hAnsi="Arial Narrow"/>
          <w:sz w:val="22"/>
          <w:szCs w:val="22"/>
        </w:rPr>
        <w:t>–</w:t>
      </w:r>
      <w:r w:rsidRPr="00465373">
        <w:rPr>
          <w:rFonts w:ascii="Arial Narrow" w:hAnsi="Arial Narrow"/>
          <w:sz w:val="22"/>
          <w:szCs w:val="22"/>
        </w:rPr>
        <w:t xml:space="preserve"> </w:t>
      </w:r>
      <w:r w:rsidR="00037504">
        <w:rPr>
          <w:rFonts w:ascii="Arial Narrow" w:hAnsi="Arial Narrow"/>
          <w:b/>
          <w:sz w:val="22"/>
          <w:szCs w:val="22"/>
        </w:rPr>
        <w:t>____</w:t>
      </w:r>
      <w:r w:rsidR="00D43787" w:rsidRPr="000E564B">
        <w:rPr>
          <w:rFonts w:ascii="Arial Narrow" w:hAnsi="Arial Narrow"/>
          <w:b/>
          <w:sz w:val="22"/>
          <w:szCs w:val="22"/>
        </w:rPr>
        <w:t xml:space="preserve"> (</w:t>
      </w:r>
      <w:r w:rsidR="00037504">
        <w:rPr>
          <w:rFonts w:ascii="Arial Narrow" w:hAnsi="Arial Narrow"/>
          <w:b/>
          <w:sz w:val="22"/>
          <w:szCs w:val="22"/>
        </w:rPr>
        <w:t>___________________________________________</w:t>
      </w:r>
      <w:r w:rsidR="00D43787" w:rsidRPr="00465373">
        <w:rPr>
          <w:rFonts w:ascii="Arial Narrow" w:hAnsi="Arial Narrow"/>
          <w:b/>
          <w:sz w:val="22"/>
          <w:szCs w:val="22"/>
        </w:rPr>
        <w:t>) %</w:t>
      </w:r>
    </w:p>
    <w:p w:rsidR="00377B32" w:rsidRPr="000E564B" w:rsidRDefault="00377B32" w:rsidP="00377B32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b/>
          <w:strike/>
          <w:sz w:val="22"/>
          <w:szCs w:val="22"/>
        </w:rPr>
      </w:pPr>
      <w:r w:rsidRPr="00465373">
        <w:rPr>
          <w:rFonts w:ascii="Arial Narrow" w:hAnsi="Arial Narrow"/>
          <w:b/>
          <w:bCs/>
          <w:caps/>
          <w:sz w:val="22"/>
          <w:szCs w:val="22"/>
        </w:rPr>
        <w:t>Срок депозита</w:t>
      </w:r>
      <w:r w:rsidRPr="00465373">
        <w:rPr>
          <w:rFonts w:ascii="Arial Narrow" w:hAnsi="Arial Narrow"/>
          <w:sz w:val="22"/>
          <w:szCs w:val="22"/>
        </w:rPr>
        <w:t xml:space="preserve"> </w:t>
      </w:r>
      <w:r w:rsidR="00D56DC4" w:rsidRPr="00465373">
        <w:rPr>
          <w:rFonts w:ascii="Arial Narrow" w:hAnsi="Arial Narrow"/>
          <w:sz w:val="22"/>
          <w:szCs w:val="22"/>
        </w:rPr>
        <w:t xml:space="preserve">(в календарных днях) </w:t>
      </w:r>
      <w:r w:rsidR="000E564B">
        <w:rPr>
          <w:rFonts w:ascii="Arial Narrow" w:hAnsi="Arial Narrow"/>
          <w:sz w:val="22"/>
          <w:szCs w:val="22"/>
        </w:rPr>
        <w:t>–</w:t>
      </w:r>
      <w:r w:rsidRPr="00465373">
        <w:rPr>
          <w:rFonts w:ascii="Arial Narrow" w:hAnsi="Arial Narrow"/>
          <w:sz w:val="22"/>
          <w:szCs w:val="22"/>
        </w:rPr>
        <w:t xml:space="preserve"> </w:t>
      </w:r>
      <w:r w:rsidR="000E564B" w:rsidRPr="000E564B">
        <w:rPr>
          <w:rFonts w:ascii="Arial Narrow" w:hAnsi="Arial Narrow"/>
          <w:b/>
          <w:sz w:val="22"/>
          <w:szCs w:val="22"/>
        </w:rPr>
        <w:t>36</w:t>
      </w:r>
      <w:r w:rsidR="00D86137">
        <w:rPr>
          <w:rFonts w:ascii="Arial Narrow" w:hAnsi="Arial Narrow"/>
          <w:b/>
          <w:sz w:val="22"/>
          <w:szCs w:val="22"/>
        </w:rPr>
        <w:t>5</w:t>
      </w:r>
      <w:r w:rsidR="000E564B" w:rsidRPr="000E564B">
        <w:rPr>
          <w:rFonts w:ascii="Arial Narrow" w:hAnsi="Arial Narrow"/>
          <w:b/>
          <w:sz w:val="22"/>
          <w:szCs w:val="22"/>
        </w:rPr>
        <w:t xml:space="preserve"> дней</w:t>
      </w:r>
      <w:r w:rsidRPr="000E564B">
        <w:rPr>
          <w:rFonts w:ascii="Arial Narrow" w:hAnsi="Arial Narrow"/>
          <w:b/>
          <w:sz w:val="22"/>
          <w:szCs w:val="22"/>
        </w:rPr>
        <w:t xml:space="preserve"> </w:t>
      </w:r>
    </w:p>
    <w:p w:rsidR="00377B32" w:rsidRDefault="004A25AD" w:rsidP="00F1665C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65373">
        <w:rPr>
          <w:rFonts w:ascii="Arial Narrow" w:hAnsi="Arial Narrow"/>
          <w:b/>
          <w:bCs/>
          <w:caps/>
          <w:sz w:val="22"/>
          <w:szCs w:val="22"/>
        </w:rPr>
        <w:t>Счет по депозиту</w:t>
      </w:r>
      <w:r w:rsidR="00623BC8" w:rsidRPr="00465373">
        <w:rPr>
          <w:rFonts w:ascii="Arial Narrow" w:hAnsi="Arial Narrow"/>
          <w:sz w:val="22"/>
          <w:szCs w:val="22"/>
        </w:rPr>
        <w:t xml:space="preserve"> - № _____________</w:t>
      </w:r>
      <w:r w:rsidRPr="00465373">
        <w:rPr>
          <w:rFonts w:ascii="Arial Narrow" w:hAnsi="Arial Narrow"/>
          <w:sz w:val="22"/>
          <w:szCs w:val="22"/>
        </w:rPr>
        <w:t>______________________________________________________</w:t>
      </w:r>
      <w:r w:rsidR="00436D56" w:rsidRPr="00465373">
        <w:rPr>
          <w:rFonts w:ascii="Arial Narrow" w:hAnsi="Arial Narrow"/>
          <w:sz w:val="22"/>
          <w:szCs w:val="22"/>
        </w:rPr>
        <w:t>___</w:t>
      </w:r>
      <w:r w:rsidRPr="00465373">
        <w:rPr>
          <w:rFonts w:ascii="Arial Narrow" w:hAnsi="Arial Narrow"/>
          <w:sz w:val="22"/>
          <w:szCs w:val="22"/>
        </w:rPr>
        <w:t>_____</w:t>
      </w:r>
    </w:p>
    <w:p w:rsidR="006D42A5" w:rsidRPr="006D42A5" w:rsidRDefault="00342CD4" w:rsidP="00342CD4">
      <w:pPr>
        <w:pStyle w:val="ConsNormal"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42CD4">
        <w:rPr>
          <w:rFonts w:ascii="Arial Narrow" w:hAnsi="Arial Narrow"/>
          <w:b/>
          <w:sz w:val="22"/>
          <w:szCs w:val="22"/>
        </w:rPr>
        <w:t>МАКСИМАЛЬНЫЙ ОСТАТОК ДЕПОЗИТА</w:t>
      </w:r>
      <w:r w:rsidRPr="00342CD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не устанавливается</w:t>
      </w:r>
    </w:p>
    <w:p w:rsidR="006D42A5" w:rsidRDefault="006D42A5" w:rsidP="00342CD4">
      <w:pPr>
        <w:pStyle w:val="ConsNormal"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6D42A5">
        <w:rPr>
          <w:rFonts w:ascii="Arial Narrow" w:hAnsi="Arial Narrow"/>
          <w:b/>
          <w:sz w:val="22"/>
          <w:szCs w:val="22"/>
        </w:rPr>
        <w:t>ВОЗМОЖНОСТЬ ПОПОЛНЕНИЯ ВКЛАДА</w:t>
      </w:r>
      <w:r>
        <w:rPr>
          <w:rFonts w:ascii="Arial Narrow" w:hAnsi="Arial Narrow"/>
          <w:sz w:val="22"/>
          <w:szCs w:val="22"/>
        </w:rPr>
        <w:t xml:space="preserve"> – вклад пополняемый</w:t>
      </w:r>
      <w:r w:rsidR="00342CD4" w:rsidRPr="00342CD4">
        <w:rPr>
          <w:rFonts w:ascii="Arial Narrow" w:hAnsi="Arial Narrow"/>
          <w:sz w:val="22"/>
          <w:szCs w:val="22"/>
        </w:rPr>
        <w:t xml:space="preserve">               </w:t>
      </w:r>
    </w:p>
    <w:p w:rsidR="00342CD4" w:rsidRPr="00465373" w:rsidRDefault="006D42A5" w:rsidP="00342CD4">
      <w:pPr>
        <w:pStyle w:val="ConsNormal"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6D42A5">
        <w:rPr>
          <w:rFonts w:ascii="Arial Narrow" w:hAnsi="Arial Narrow"/>
          <w:b/>
          <w:sz w:val="22"/>
          <w:szCs w:val="22"/>
        </w:rPr>
        <w:t>ВОЗМОЖНОСТЬ ЧАСТИЧНОГО СНЯТИЯ</w:t>
      </w:r>
      <w:r>
        <w:rPr>
          <w:rFonts w:ascii="Arial Narrow" w:hAnsi="Arial Narrow"/>
          <w:sz w:val="22"/>
          <w:szCs w:val="22"/>
        </w:rPr>
        <w:t xml:space="preserve"> - </w:t>
      </w:r>
      <w:r w:rsidR="00342CD4" w:rsidRPr="00342CD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в размере не более</w:t>
      </w:r>
      <w:proofErr w:type="gramStart"/>
      <w:r>
        <w:rPr>
          <w:rFonts w:ascii="Arial Narrow" w:hAnsi="Arial Narrow"/>
          <w:sz w:val="22"/>
          <w:szCs w:val="22"/>
        </w:rPr>
        <w:t xml:space="preserve"> ________(_______)% </w:t>
      </w:r>
      <w:proofErr w:type="gramEnd"/>
      <w:r>
        <w:rPr>
          <w:rFonts w:ascii="Arial Narrow" w:hAnsi="Arial Narrow"/>
          <w:sz w:val="22"/>
          <w:szCs w:val="22"/>
        </w:rPr>
        <w:t>от суммы вклада</w:t>
      </w:r>
      <w:r w:rsidR="00342CD4" w:rsidRPr="00342CD4">
        <w:rPr>
          <w:rFonts w:ascii="Arial Narrow" w:hAnsi="Arial Narrow"/>
          <w:sz w:val="22"/>
          <w:szCs w:val="22"/>
        </w:rPr>
        <w:t xml:space="preserve">                                                           </w:t>
      </w:r>
    </w:p>
    <w:p w:rsidR="00D43787" w:rsidRDefault="00D43787" w:rsidP="00907914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65373">
        <w:rPr>
          <w:rFonts w:ascii="Arial Narrow" w:hAnsi="Arial Narrow"/>
          <w:b/>
          <w:bCs/>
          <w:caps/>
          <w:sz w:val="22"/>
          <w:szCs w:val="22"/>
        </w:rPr>
        <w:t>Периодичность выплаты процентов</w:t>
      </w:r>
      <w:r w:rsidR="00270205" w:rsidRPr="00465373">
        <w:rPr>
          <w:rFonts w:ascii="Arial Narrow" w:hAnsi="Arial Narrow"/>
          <w:sz w:val="22"/>
          <w:szCs w:val="22"/>
        </w:rPr>
        <w:t xml:space="preserve"> </w:t>
      </w:r>
      <w:r w:rsidR="00037504">
        <w:rPr>
          <w:rFonts w:ascii="Arial Narrow" w:hAnsi="Arial Narrow"/>
          <w:sz w:val="22"/>
          <w:szCs w:val="22"/>
        </w:rPr>
        <w:t>– ежемесячно, с причислением к сумме вклада</w:t>
      </w:r>
    </w:p>
    <w:p w:rsidR="00037504" w:rsidRPr="00465373" w:rsidRDefault="00037504" w:rsidP="00907914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</w:p>
    <w:p w:rsidR="00342CD4" w:rsidRPr="00465373" w:rsidRDefault="00342CD4" w:rsidP="00976257">
      <w:pPr>
        <w:tabs>
          <w:tab w:val="left" w:pos="426"/>
        </w:tabs>
        <w:spacing w:after="0" w:line="240" w:lineRule="auto"/>
        <w:ind w:firstLine="425"/>
        <w:jc w:val="both"/>
        <w:rPr>
          <w:rFonts w:ascii="Arial Narrow" w:hAnsi="Arial Narrow"/>
        </w:rPr>
      </w:pPr>
    </w:p>
    <w:p w:rsidR="005A503B" w:rsidRDefault="006359E3" w:rsidP="00B5742E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  <w:r w:rsidRPr="00465373">
        <w:rPr>
          <w:rFonts w:ascii="Arial Narrow" w:hAnsi="Arial Narrow"/>
          <w:b/>
          <w:sz w:val="22"/>
          <w:szCs w:val="22"/>
        </w:rPr>
        <w:t>3</w:t>
      </w:r>
      <w:r w:rsidR="005A503B" w:rsidRPr="00465373">
        <w:rPr>
          <w:rFonts w:ascii="Arial Narrow" w:hAnsi="Arial Narrow"/>
          <w:b/>
          <w:sz w:val="22"/>
          <w:szCs w:val="22"/>
        </w:rPr>
        <w:t xml:space="preserve">. </w:t>
      </w:r>
      <w:r w:rsidR="005A503B" w:rsidRPr="00465373">
        <w:rPr>
          <w:rFonts w:ascii="Arial Narrow" w:hAnsi="Arial Narrow"/>
          <w:b/>
          <w:caps/>
          <w:sz w:val="22"/>
          <w:szCs w:val="22"/>
        </w:rPr>
        <w:t>Права и обязанности вкладчика</w:t>
      </w:r>
    </w:p>
    <w:p w:rsidR="00342CD4" w:rsidRPr="00465373" w:rsidRDefault="00342CD4" w:rsidP="00B5742E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sz w:val="22"/>
          <w:szCs w:val="22"/>
        </w:rPr>
      </w:pPr>
    </w:p>
    <w:p w:rsidR="005A503B" w:rsidRPr="00465373" w:rsidRDefault="00382E89" w:rsidP="00DA5AAE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65373">
        <w:rPr>
          <w:rFonts w:ascii="Arial Narrow" w:hAnsi="Arial Narrow"/>
          <w:sz w:val="22"/>
          <w:szCs w:val="22"/>
        </w:rPr>
        <w:t>3</w:t>
      </w:r>
      <w:r w:rsidR="005A503B" w:rsidRPr="00465373">
        <w:rPr>
          <w:rFonts w:ascii="Arial Narrow" w:hAnsi="Arial Narrow"/>
          <w:sz w:val="22"/>
          <w:szCs w:val="22"/>
        </w:rPr>
        <w:t xml:space="preserve">.1. </w:t>
      </w:r>
      <w:r w:rsidR="000E564B" w:rsidRPr="003A0364">
        <w:rPr>
          <w:rFonts w:ascii="Arial Narrow" w:hAnsi="Arial Narrow"/>
          <w:sz w:val="22"/>
          <w:szCs w:val="22"/>
        </w:rPr>
        <w:t xml:space="preserve">. Вкладчик обязан перечислить </w:t>
      </w:r>
      <w:r w:rsidR="000E564B" w:rsidRPr="003A0364">
        <w:rPr>
          <w:rFonts w:ascii="Arial Narrow" w:hAnsi="Arial Narrow"/>
          <w:b/>
          <w:sz w:val="22"/>
          <w:szCs w:val="22"/>
        </w:rPr>
        <w:t>Сумму депозита</w:t>
      </w:r>
      <w:r w:rsidR="000E564B" w:rsidRPr="003A0364">
        <w:rPr>
          <w:rFonts w:ascii="Arial Narrow" w:hAnsi="Arial Narrow"/>
          <w:sz w:val="22"/>
          <w:szCs w:val="22"/>
        </w:rPr>
        <w:t xml:space="preserve">, указанную в разделе 2 настоящего Договора, на </w:t>
      </w:r>
      <w:r w:rsidR="000E564B" w:rsidRPr="003A0364">
        <w:rPr>
          <w:rFonts w:ascii="Arial Narrow" w:hAnsi="Arial Narrow"/>
          <w:b/>
          <w:sz w:val="22"/>
          <w:szCs w:val="22"/>
        </w:rPr>
        <w:t xml:space="preserve">Счет по депозиту, </w:t>
      </w:r>
      <w:r w:rsidR="000E564B" w:rsidRPr="003A0364">
        <w:rPr>
          <w:rFonts w:ascii="Arial Narrow" w:hAnsi="Arial Narrow"/>
          <w:sz w:val="22"/>
          <w:szCs w:val="22"/>
        </w:rPr>
        <w:t>указанный в разделе 2 настоящего Договора,</w:t>
      </w:r>
      <w:r w:rsidR="000E564B" w:rsidRPr="003A0364">
        <w:rPr>
          <w:rFonts w:ascii="Arial Narrow" w:hAnsi="Arial Narrow"/>
          <w:b/>
          <w:sz w:val="22"/>
          <w:szCs w:val="22"/>
        </w:rPr>
        <w:t xml:space="preserve"> </w:t>
      </w:r>
      <w:r w:rsidR="000E564B" w:rsidRPr="003A0364">
        <w:rPr>
          <w:rFonts w:ascii="Arial Narrow" w:hAnsi="Arial Narrow"/>
          <w:sz w:val="22"/>
          <w:szCs w:val="22"/>
        </w:rPr>
        <w:t xml:space="preserve">в течение 3 (трех) рабочих дней после подписания Сторонами настоящего Договора. Перечисление Вкладчиком </w:t>
      </w:r>
      <w:r w:rsidR="000E564B" w:rsidRPr="003A0364">
        <w:rPr>
          <w:rFonts w:ascii="Arial Narrow" w:hAnsi="Arial Narrow"/>
          <w:b/>
          <w:sz w:val="22"/>
          <w:szCs w:val="22"/>
        </w:rPr>
        <w:t>депозита</w:t>
      </w:r>
      <w:r w:rsidR="000E564B" w:rsidRPr="003A0364">
        <w:rPr>
          <w:rFonts w:ascii="Arial Narrow" w:hAnsi="Arial Narrow"/>
          <w:sz w:val="22"/>
          <w:szCs w:val="22"/>
        </w:rPr>
        <w:t xml:space="preserve"> частями в течение более чем одного рабочего дня не допускается.</w:t>
      </w:r>
    </w:p>
    <w:p w:rsidR="006F4685" w:rsidRPr="00337D8D" w:rsidRDefault="00382E89" w:rsidP="006F4685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3</w:t>
      </w:r>
      <w:r w:rsidR="009D7730" w:rsidRPr="00337D8D">
        <w:rPr>
          <w:rFonts w:ascii="Arial Narrow" w:hAnsi="Arial Narrow"/>
          <w:sz w:val="22"/>
          <w:szCs w:val="22"/>
        </w:rPr>
        <w:t>.2</w:t>
      </w:r>
      <w:r w:rsidR="005A503B" w:rsidRPr="00337D8D">
        <w:rPr>
          <w:rFonts w:ascii="Arial Narrow" w:hAnsi="Arial Narrow"/>
          <w:sz w:val="22"/>
          <w:szCs w:val="22"/>
        </w:rPr>
        <w:t>. Вкладчик н</w:t>
      </w:r>
      <w:r w:rsidR="00436D56" w:rsidRPr="00337D8D">
        <w:rPr>
          <w:rFonts w:ascii="Arial Narrow" w:hAnsi="Arial Narrow"/>
          <w:sz w:val="22"/>
          <w:szCs w:val="22"/>
        </w:rPr>
        <w:t xml:space="preserve">е вправе перечислять средства со </w:t>
      </w:r>
      <w:r w:rsidR="00436D56" w:rsidRPr="00337D8D">
        <w:rPr>
          <w:rFonts w:ascii="Arial Narrow" w:hAnsi="Arial Narrow"/>
          <w:b/>
          <w:sz w:val="22"/>
          <w:szCs w:val="22"/>
        </w:rPr>
        <w:t>Счет</w:t>
      </w:r>
      <w:r w:rsidR="005A503B" w:rsidRPr="00337D8D">
        <w:rPr>
          <w:rFonts w:ascii="Arial Narrow" w:hAnsi="Arial Narrow"/>
          <w:b/>
          <w:sz w:val="22"/>
          <w:szCs w:val="22"/>
        </w:rPr>
        <w:t>а</w:t>
      </w:r>
      <w:r w:rsidR="00436D56" w:rsidRPr="00337D8D">
        <w:rPr>
          <w:rFonts w:ascii="Arial Narrow" w:hAnsi="Arial Narrow"/>
          <w:b/>
          <w:sz w:val="22"/>
          <w:szCs w:val="22"/>
        </w:rPr>
        <w:t xml:space="preserve"> по депозиту</w:t>
      </w:r>
      <w:r w:rsidR="005A503B" w:rsidRPr="00337D8D">
        <w:rPr>
          <w:rFonts w:ascii="Arial Narrow" w:hAnsi="Arial Narrow"/>
          <w:sz w:val="22"/>
          <w:szCs w:val="22"/>
        </w:rPr>
        <w:t xml:space="preserve"> на счета третьих лиц.</w:t>
      </w:r>
    </w:p>
    <w:p w:rsidR="000E564B" w:rsidRPr="00337D8D" w:rsidRDefault="00971619" w:rsidP="00971619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 xml:space="preserve">3.3. </w:t>
      </w:r>
      <w:r w:rsidR="000E564B" w:rsidRPr="00337D8D">
        <w:rPr>
          <w:rFonts w:ascii="Arial Narrow" w:hAnsi="Arial Narrow"/>
          <w:sz w:val="22"/>
          <w:szCs w:val="22"/>
        </w:rPr>
        <w:t>В течение срока действия настоящего Договора Вкладчик вправе производить пополнение депозита дополнительными взносами.</w:t>
      </w:r>
      <w:r w:rsidR="000E564B" w:rsidRPr="00337D8D">
        <w:t xml:space="preserve"> </w:t>
      </w:r>
      <w:r w:rsidR="000E564B" w:rsidRPr="00337D8D">
        <w:rPr>
          <w:rFonts w:ascii="Arial Narrow" w:hAnsi="Arial Narrow"/>
          <w:sz w:val="22"/>
          <w:szCs w:val="22"/>
        </w:rPr>
        <w:t>При этом максимально допустимый остаток по Договору не устанавливается.</w:t>
      </w:r>
    </w:p>
    <w:p w:rsidR="005A503B" w:rsidRPr="00337D8D" w:rsidRDefault="00971619" w:rsidP="00971619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 xml:space="preserve">3.4. </w:t>
      </w:r>
      <w:r w:rsidR="00342CD4" w:rsidRPr="00337D8D">
        <w:rPr>
          <w:rFonts w:ascii="Arial Narrow" w:hAnsi="Arial Narrow"/>
          <w:sz w:val="22"/>
          <w:szCs w:val="22"/>
        </w:rPr>
        <w:t>В течение срока действия настоящего Договора Вкладчик вправе производить частичное списание денежных сре</w:t>
      </w:r>
      <w:proofErr w:type="gramStart"/>
      <w:r w:rsidR="00342CD4" w:rsidRPr="00337D8D">
        <w:rPr>
          <w:rFonts w:ascii="Arial Narrow" w:hAnsi="Arial Narrow"/>
          <w:sz w:val="22"/>
          <w:szCs w:val="22"/>
        </w:rPr>
        <w:t>дств с д</w:t>
      </w:r>
      <w:proofErr w:type="gramEnd"/>
      <w:r w:rsidR="00342CD4" w:rsidRPr="00337D8D">
        <w:rPr>
          <w:rFonts w:ascii="Arial Narrow" w:hAnsi="Arial Narrow"/>
          <w:sz w:val="22"/>
          <w:szCs w:val="22"/>
        </w:rPr>
        <w:t xml:space="preserve">епозита до </w:t>
      </w:r>
      <w:r w:rsidR="00073076">
        <w:rPr>
          <w:rFonts w:ascii="Arial Narrow" w:hAnsi="Arial Narrow"/>
          <w:sz w:val="22"/>
          <w:szCs w:val="22"/>
        </w:rPr>
        <w:t>___________________</w:t>
      </w:r>
      <w:bookmarkStart w:id="0" w:name="_GoBack"/>
      <w:bookmarkEnd w:id="0"/>
      <w:r w:rsidR="00342CD4" w:rsidRPr="00337D8D">
        <w:rPr>
          <w:rFonts w:ascii="Arial Narrow" w:hAnsi="Arial Narrow"/>
          <w:sz w:val="22"/>
          <w:szCs w:val="22"/>
        </w:rPr>
        <w:t xml:space="preserve">процентов, в срок не позднее 10 (десяти) рабочих дней с даты получения уведомления Банком от Вкладчика. </w:t>
      </w:r>
    </w:p>
    <w:p w:rsidR="00342CD4" w:rsidRPr="00337D8D" w:rsidRDefault="00342CD4" w:rsidP="00B5742E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sz w:val="22"/>
          <w:szCs w:val="22"/>
        </w:rPr>
      </w:pPr>
    </w:p>
    <w:p w:rsidR="005A503B" w:rsidRPr="00337D8D" w:rsidRDefault="006359E3" w:rsidP="00B5742E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  <w:r w:rsidRPr="00337D8D">
        <w:rPr>
          <w:rFonts w:ascii="Arial Narrow" w:hAnsi="Arial Narrow"/>
          <w:b/>
          <w:sz w:val="22"/>
          <w:szCs w:val="22"/>
        </w:rPr>
        <w:t>4</w:t>
      </w:r>
      <w:r w:rsidR="005A503B" w:rsidRPr="00337D8D">
        <w:rPr>
          <w:rFonts w:ascii="Arial Narrow" w:hAnsi="Arial Narrow"/>
          <w:b/>
          <w:sz w:val="22"/>
          <w:szCs w:val="22"/>
        </w:rPr>
        <w:t xml:space="preserve">. </w:t>
      </w:r>
      <w:r w:rsidR="005A503B" w:rsidRPr="00337D8D">
        <w:rPr>
          <w:rFonts w:ascii="Arial Narrow" w:hAnsi="Arial Narrow"/>
          <w:b/>
          <w:caps/>
          <w:sz w:val="22"/>
          <w:szCs w:val="22"/>
        </w:rPr>
        <w:t>Права и обязанности Банка</w:t>
      </w:r>
    </w:p>
    <w:p w:rsidR="00342CD4" w:rsidRPr="00337D8D" w:rsidRDefault="00342CD4" w:rsidP="00B5742E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sz w:val="22"/>
          <w:szCs w:val="22"/>
        </w:rPr>
      </w:pPr>
    </w:p>
    <w:p w:rsidR="005A503B" w:rsidRPr="00337D8D" w:rsidRDefault="00B13BA6" w:rsidP="005A503B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4</w:t>
      </w:r>
      <w:r w:rsidR="005A503B" w:rsidRPr="00337D8D">
        <w:rPr>
          <w:rFonts w:ascii="Arial Narrow" w:hAnsi="Arial Narrow"/>
          <w:sz w:val="22"/>
          <w:szCs w:val="22"/>
        </w:rPr>
        <w:t xml:space="preserve">.1. Банк обязуется учитывать полученные средства на </w:t>
      </w:r>
      <w:r w:rsidR="00907914" w:rsidRPr="00337D8D">
        <w:rPr>
          <w:rFonts w:ascii="Arial Narrow" w:hAnsi="Arial Narrow"/>
          <w:b/>
          <w:sz w:val="22"/>
          <w:szCs w:val="22"/>
        </w:rPr>
        <w:t>Счете по депозиту</w:t>
      </w:r>
      <w:r w:rsidR="00D56DC4" w:rsidRPr="00337D8D">
        <w:rPr>
          <w:rFonts w:ascii="Arial Narrow" w:hAnsi="Arial Narrow"/>
          <w:sz w:val="22"/>
          <w:szCs w:val="22"/>
        </w:rPr>
        <w:t>, указанному в разделе 2 настоящего Договора.</w:t>
      </w:r>
    </w:p>
    <w:p w:rsidR="005A503B" w:rsidRPr="00337D8D" w:rsidRDefault="00B13BA6" w:rsidP="005A503B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4</w:t>
      </w:r>
      <w:r w:rsidR="005A503B" w:rsidRPr="00337D8D">
        <w:rPr>
          <w:rFonts w:ascii="Arial Narrow" w:hAnsi="Arial Narrow"/>
          <w:sz w:val="22"/>
          <w:szCs w:val="22"/>
        </w:rPr>
        <w:t xml:space="preserve">.2. В пределах </w:t>
      </w:r>
      <w:r w:rsidR="00210CAC" w:rsidRPr="00337D8D">
        <w:rPr>
          <w:rFonts w:ascii="Arial Narrow" w:hAnsi="Arial Narrow"/>
          <w:b/>
          <w:sz w:val="22"/>
          <w:szCs w:val="22"/>
        </w:rPr>
        <w:t>С</w:t>
      </w:r>
      <w:r w:rsidR="005A503B" w:rsidRPr="00337D8D">
        <w:rPr>
          <w:rFonts w:ascii="Arial Narrow" w:hAnsi="Arial Narrow"/>
          <w:b/>
          <w:sz w:val="22"/>
          <w:szCs w:val="22"/>
        </w:rPr>
        <w:t>рока депозита</w:t>
      </w:r>
      <w:r w:rsidR="005A503B" w:rsidRPr="00337D8D">
        <w:rPr>
          <w:rFonts w:ascii="Arial Narrow" w:hAnsi="Arial Narrow"/>
          <w:sz w:val="22"/>
          <w:szCs w:val="22"/>
        </w:rPr>
        <w:t xml:space="preserve"> Банк вправе распоряжаться денежными средствами Вкладчика</w:t>
      </w:r>
      <w:r w:rsidR="00057E42" w:rsidRPr="00337D8D">
        <w:rPr>
          <w:rFonts w:ascii="Arial Narrow" w:hAnsi="Arial Narrow"/>
          <w:sz w:val="22"/>
          <w:szCs w:val="22"/>
        </w:rPr>
        <w:t xml:space="preserve"> от своего имени и</w:t>
      </w:r>
      <w:r w:rsidR="005F62F9" w:rsidRPr="00337D8D">
        <w:rPr>
          <w:rFonts w:ascii="Arial Narrow" w:hAnsi="Arial Narrow"/>
          <w:sz w:val="22"/>
          <w:szCs w:val="22"/>
        </w:rPr>
        <w:t xml:space="preserve"> по своему усмотрению.</w:t>
      </w:r>
      <w:r w:rsidR="005A503B" w:rsidRPr="00337D8D">
        <w:rPr>
          <w:rFonts w:ascii="Arial Narrow" w:hAnsi="Arial Narrow"/>
          <w:sz w:val="22"/>
          <w:szCs w:val="22"/>
        </w:rPr>
        <w:t xml:space="preserve"> </w:t>
      </w:r>
    </w:p>
    <w:p w:rsidR="006359E3" w:rsidRPr="00337D8D" w:rsidRDefault="00B13BA6" w:rsidP="006359E3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4</w:t>
      </w:r>
      <w:r w:rsidR="005A503B" w:rsidRPr="00337D8D">
        <w:rPr>
          <w:rFonts w:ascii="Arial Narrow" w:hAnsi="Arial Narrow"/>
          <w:sz w:val="22"/>
          <w:szCs w:val="22"/>
        </w:rPr>
        <w:t xml:space="preserve">.3. </w:t>
      </w:r>
      <w:r w:rsidR="00995400">
        <w:rPr>
          <w:rFonts w:ascii="Arial Narrow" w:hAnsi="Arial Narrow"/>
          <w:sz w:val="22"/>
          <w:szCs w:val="22"/>
        </w:rPr>
        <w:t xml:space="preserve">По </w:t>
      </w:r>
      <w:r w:rsidR="007C1B32" w:rsidRPr="00337D8D">
        <w:rPr>
          <w:rFonts w:ascii="Arial Narrow" w:hAnsi="Arial Narrow"/>
          <w:sz w:val="22"/>
          <w:szCs w:val="22"/>
        </w:rPr>
        <w:t xml:space="preserve"> истечени</w:t>
      </w:r>
      <w:r w:rsidR="00995400">
        <w:rPr>
          <w:rFonts w:ascii="Arial Narrow" w:hAnsi="Arial Narrow"/>
          <w:sz w:val="22"/>
          <w:szCs w:val="22"/>
        </w:rPr>
        <w:t>ю</w:t>
      </w:r>
      <w:r w:rsidR="007C1B32" w:rsidRPr="00337D8D">
        <w:rPr>
          <w:rFonts w:ascii="Arial Narrow" w:hAnsi="Arial Narrow"/>
          <w:sz w:val="22"/>
          <w:szCs w:val="22"/>
        </w:rPr>
        <w:t xml:space="preserve"> </w:t>
      </w:r>
      <w:r w:rsidR="00E97763" w:rsidRPr="00337D8D">
        <w:rPr>
          <w:rFonts w:ascii="Arial Narrow" w:hAnsi="Arial Narrow"/>
          <w:b/>
          <w:sz w:val="22"/>
          <w:szCs w:val="22"/>
        </w:rPr>
        <w:t>С</w:t>
      </w:r>
      <w:r w:rsidR="007C1B32" w:rsidRPr="00337D8D">
        <w:rPr>
          <w:rFonts w:ascii="Arial Narrow" w:hAnsi="Arial Narrow"/>
          <w:b/>
          <w:sz w:val="22"/>
          <w:szCs w:val="22"/>
        </w:rPr>
        <w:t xml:space="preserve">рока </w:t>
      </w:r>
      <w:r w:rsidR="00386D36" w:rsidRPr="00337D8D">
        <w:rPr>
          <w:rFonts w:ascii="Arial Narrow" w:hAnsi="Arial Narrow"/>
          <w:b/>
          <w:sz w:val="22"/>
          <w:szCs w:val="22"/>
        </w:rPr>
        <w:t>депозита</w:t>
      </w:r>
      <w:r w:rsidR="005A503B" w:rsidRPr="00337D8D">
        <w:rPr>
          <w:rFonts w:ascii="Arial Narrow" w:hAnsi="Arial Narrow"/>
          <w:sz w:val="22"/>
          <w:szCs w:val="22"/>
        </w:rPr>
        <w:t xml:space="preserve"> Банк обязуется вернуть Вкладчику</w:t>
      </w:r>
      <w:r w:rsidR="00976257" w:rsidRPr="00337D8D">
        <w:rPr>
          <w:rFonts w:ascii="Arial Narrow" w:hAnsi="Arial Narrow"/>
          <w:b/>
          <w:sz w:val="22"/>
          <w:szCs w:val="22"/>
        </w:rPr>
        <w:t xml:space="preserve"> депозит</w:t>
      </w:r>
      <w:r w:rsidR="005A503B" w:rsidRPr="00337D8D">
        <w:rPr>
          <w:rFonts w:ascii="Arial Narrow" w:hAnsi="Arial Narrow"/>
          <w:sz w:val="22"/>
          <w:szCs w:val="22"/>
        </w:rPr>
        <w:t xml:space="preserve"> </w:t>
      </w:r>
      <w:r w:rsidR="00216D08" w:rsidRPr="00337D8D">
        <w:rPr>
          <w:rFonts w:ascii="Arial Narrow" w:hAnsi="Arial Narrow"/>
          <w:sz w:val="22"/>
          <w:szCs w:val="22"/>
        </w:rPr>
        <w:t xml:space="preserve">на расчетный счет Вкладчика по реквизитам, установленным </w:t>
      </w:r>
      <w:r w:rsidR="006359E3" w:rsidRPr="00337D8D">
        <w:rPr>
          <w:rFonts w:ascii="Arial Narrow" w:hAnsi="Arial Narrow"/>
          <w:sz w:val="22"/>
          <w:szCs w:val="22"/>
        </w:rPr>
        <w:t xml:space="preserve">в разделе </w:t>
      </w:r>
      <w:r w:rsidRPr="00337D8D">
        <w:rPr>
          <w:rFonts w:ascii="Arial Narrow" w:hAnsi="Arial Narrow"/>
          <w:sz w:val="22"/>
          <w:szCs w:val="22"/>
        </w:rPr>
        <w:t>7</w:t>
      </w:r>
      <w:r w:rsidR="006359E3" w:rsidRPr="00337D8D">
        <w:rPr>
          <w:rFonts w:ascii="Arial Narrow" w:hAnsi="Arial Narrow"/>
          <w:sz w:val="22"/>
          <w:szCs w:val="22"/>
        </w:rPr>
        <w:t xml:space="preserve"> настоящего Договора, либо на основании заявления Вкладчика, на иной банковский счет Вкладчика.</w:t>
      </w:r>
      <w:r w:rsidR="006359E3" w:rsidRPr="00337D8D">
        <w:rPr>
          <w:rFonts w:ascii="Arial Narrow" w:hAnsi="Arial Narrow"/>
        </w:rPr>
        <w:t xml:space="preserve"> </w:t>
      </w:r>
      <w:r w:rsidR="00386D36" w:rsidRPr="00337D8D">
        <w:rPr>
          <w:rFonts w:ascii="Arial Narrow" w:hAnsi="Arial Narrow"/>
          <w:sz w:val="22"/>
          <w:szCs w:val="22"/>
        </w:rPr>
        <w:t xml:space="preserve">Если день окончания </w:t>
      </w:r>
      <w:r w:rsidR="00E97763" w:rsidRPr="00337D8D">
        <w:rPr>
          <w:rFonts w:ascii="Arial Narrow" w:hAnsi="Arial Narrow"/>
          <w:b/>
          <w:sz w:val="22"/>
          <w:szCs w:val="22"/>
        </w:rPr>
        <w:t>С</w:t>
      </w:r>
      <w:r w:rsidR="00386D36" w:rsidRPr="00337D8D">
        <w:rPr>
          <w:rFonts w:ascii="Arial Narrow" w:hAnsi="Arial Narrow"/>
          <w:b/>
          <w:sz w:val="22"/>
          <w:szCs w:val="22"/>
        </w:rPr>
        <w:t>рока депозита</w:t>
      </w:r>
      <w:r w:rsidR="00386D36" w:rsidRPr="00337D8D">
        <w:rPr>
          <w:rFonts w:ascii="Arial Narrow" w:hAnsi="Arial Narrow"/>
          <w:sz w:val="22"/>
          <w:szCs w:val="22"/>
        </w:rPr>
        <w:t xml:space="preserve"> приходится на нерабочий день, то днем окончания </w:t>
      </w:r>
      <w:r w:rsidR="00E97763" w:rsidRPr="00337D8D">
        <w:rPr>
          <w:rFonts w:ascii="Arial Narrow" w:hAnsi="Arial Narrow"/>
          <w:b/>
          <w:sz w:val="22"/>
          <w:szCs w:val="22"/>
        </w:rPr>
        <w:t>С</w:t>
      </w:r>
      <w:r w:rsidR="00386D36" w:rsidRPr="00337D8D">
        <w:rPr>
          <w:rFonts w:ascii="Arial Narrow" w:hAnsi="Arial Narrow"/>
          <w:b/>
          <w:sz w:val="22"/>
          <w:szCs w:val="22"/>
        </w:rPr>
        <w:t>рока депозита</w:t>
      </w:r>
      <w:r w:rsidR="00386D36" w:rsidRPr="00337D8D">
        <w:rPr>
          <w:rFonts w:ascii="Arial Narrow" w:hAnsi="Arial Narrow"/>
          <w:sz w:val="22"/>
          <w:szCs w:val="22"/>
        </w:rPr>
        <w:t xml:space="preserve"> считается ближайший за ним рабочий день</w:t>
      </w:r>
      <w:r w:rsidR="006359E3" w:rsidRPr="00337D8D">
        <w:rPr>
          <w:rFonts w:ascii="Arial Narrow" w:hAnsi="Arial Narrow"/>
          <w:sz w:val="22"/>
          <w:szCs w:val="22"/>
        </w:rPr>
        <w:t>.</w:t>
      </w:r>
    </w:p>
    <w:p w:rsidR="002B79BE" w:rsidRPr="00337D8D" w:rsidRDefault="002B79BE" w:rsidP="002B79BE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 xml:space="preserve">4.4. Проценты в размере, указанном в разделе 2 настоящего Договора, начисляются на фактический остаток средств на </w:t>
      </w:r>
      <w:r w:rsidRPr="00337D8D">
        <w:rPr>
          <w:rFonts w:ascii="Arial Narrow" w:hAnsi="Arial Narrow"/>
          <w:b/>
          <w:sz w:val="22"/>
          <w:szCs w:val="22"/>
        </w:rPr>
        <w:t xml:space="preserve">Счете по депозиту, </w:t>
      </w:r>
      <w:r w:rsidRPr="00337D8D">
        <w:rPr>
          <w:rFonts w:ascii="Arial Narrow" w:hAnsi="Arial Narrow"/>
          <w:sz w:val="22"/>
          <w:szCs w:val="22"/>
        </w:rPr>
        <w:t>указанном в пункте 4.1 настоящего Договора, со дня, следующего за днем внесения средств</w:t>
      </w:r>
      <w:r w:rsidR="007D3FE8" w:rsidRPr="00337D8D">
        <w:rPr>
          <w:rFonts w:ascii="Arial Narrow" w:hAnsi="Arial Narrow"/>
          <w:sz w:val="22"/>
          <w:szCs w:val="22"/>
        </w:rPr>
        <w:t>,</w:t>
      </w:r>
      <w:r w:rsidRPr="00337D8D">
        <w:rPr>
          <w:rFonts w:ascii="Arial Narrow" w:hAnsi="Arial Narrow"/>
          <w:sz w:val="22"/>
          <w:szCs w:val="22"/>
        </w:rPr>
        <w:t xml:space="preserve"> по день возврата включительно. При начислении процентов в расчет принимается фактическое количество календарных дней в году (365 или 366 дней).</w:t>
      </w:r>
    </w:p>
    <w:p w:rsidR="00D278B4" w:rsidRPr="00337D8D" w:rsidRDefault="00B13BA6" w:rsidP="00402F7E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lastRenderedPageBreak/>
        <w:t>4</w:t>
      </w:r>
      <w:r w:rsidR="00B9165E" w:rsidRPr="00337D8D">
        <w:rPr>
          <w:rFonts w:ascii="Arial Narrow" w:hAnsi="Arial Narrow"/>
          <w:sz w:val="22"/>
          <w:szCs w:val="22"/>
        </w:rPr>
        <w:t>.5</w:t>
      </w:r>
      <w:r w:rsidR="005A503B" w:rsidRPr="00337D8D">
        <w:rPr>
          <w:rFonts w:ascii="Arial Narrow" w:hAnsi="Arial Narrow"/>
          <w:sz w:val="22"/>
          <w:szCs w:val="22"/>
        </w:rPr>
        <w:t>.</w:t>
      </w:r>
      <w:r w:rsidR="00424D00">
        <w:rPr>
          <w:rFonts w:ascii="Arial Narrow" w:hAnsi="Arial Narrow"/>
          <w:sz w:val="22"/>
          <w:szCs w:val="22"/>
        </w:rPr>
        <w:t xml:space="preserve"> </w:t>
      </w:r>
      <w:r w:rsidR="00424D00" w:rsidRPr="00424D00">
        <w:rPr>
          <w:rFonts w:ascii="Arial Narrow" w:hAnsi="Arial Narrow"/>
          <w:sz w:val="22"/>
          <w:szCs w:val="22"/>
        </w:rPr>
        <w:t xml:space="preserve"> Выплата </w:t>
      </w:r>
      <w:r w:rsidR="00424D00">
        <w:rPr>
          <w:rFonts w:ascii="Arial Narrow" w:hAnsi="Arial Narrow"/>
          <w:sz w:val="22"/>
          <w:szCs w:val="22"/>
        </w:rPr>
        <w:t xml:space="preserve">процентов </w:t>
      </w:r>
      <w:r w:rsidR="00424D00" w:rsidRPr="00424D00">
        <w:rPr>
          <w:rFonts w:ascii="Arial Narrow" w:hAnsi="Arial Narrow"/>
          <w:sz w:val="22"/>
          <w:szCs w:val="22"/>
        </w:rPr>
        <w:t xml:space="preserve"> производится путем перечисления их на счет по вкладу (депозиту), указанному в </w:t>
      </w:r>
      <w:r w:rsidR="00424D00">
        <w:rPr>
          <w:rFonts w:ascii="Arial Narrow" w:hAnsi="Arial Narrow"/>
          <w:sz w:val="22"/>
          <w:szCs w:val="22"/>
        </w:rPr>
        <w:t xml:space="preserve">разделе </w:t>
      </w:r>
      <w:r w:rsidR="00424D00" w:rsidRPr="00424D00">
        <w:rPr>
          <w:rFonts w:ascii="Arial Narrow" w:hAnsi="Arial Narrow"/>
          <w:sz w:val="22"/>
          <w:szCs w:val="22"/>
        </w:rPr>
        <w:t>2 настоящего Договора</w:t>
      </w:r>
      <w:r w:rsidR="00424D00">
        <w:rPr>
          <w:rFonts w:ascii="Arial Narrow" w:hAnsi="Arial Narrow"/>
          <w:sz w:val="22"/>
          <w:szCs w:val="22"/>
        </w:rPr>
        <w:t>.</w:t>
      </w:r>
      <w:r w:rsidR="00424D00" w:rsidRPr="00424D00">
        <w:t xml:space="preserve"> </w:t>
      </w:r>
      <w:r w:rsidR="00424D00" w:rsidRPr="00424D00">
        <w:rPr>
          <w:rFonts w:ascii="Arial Narrow" w:hAnsi="Arial Narrow"/>
          <w:sz w:val="22"/>
          <w:szCs w:val="22"/>
        </w:rPr>
        <w:t>Периодичность выплаты процентов определена в разделе 2 настоящего Договора.</w:t>
      </w:r>
    </w:p>
    <w:p w:rsidR="005A503B" w:rsidRPr="00337D8D" w:rsidRDefault="005F6561" w:rsidP="00342CD4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337D8D">
        <w:rPr>
          <w:rFonts w:ascii="Arial Narrow" w:hAnsi="Arial Narrow"/>
        </w:rPr>
        <w:tab/>
      </w:r>
      <w:r w:rsidR="00B13BA6" w:rsidRPr="00337D8D">
        <w:rPr>
          <w:rFonts w:ascii="Arial Narrow" w:hAnsi="Arial Narrow"/>
        </w:rPr>
        <w:t>4</w:t>
      </w:r>
      <w:r w:rsidRPr="00337D8D">
        <w:rPr>
          <w:rFonts w:ascii="Arial Narrow" w:hAnsi="Arial Narrow"/>
        </w:rPr>
        <w:t>.</w:t>
      </w:r>
      <w:r w:rsidR="00342CD4" w:rsidRPr="00337D8D">
        <w:rPr>
          <w:rFonts w:ascii="Arial Narrow" w:hAnsi="Arial Narrow"/>
        </w:rPr>
        <w:t>6</w:t>
      </w:r>
      <w:r w:rsidR="005A503B" w:rsidRPr="00337D8D">
        <w:rPr>
          <w:rFonts w:ascii="Arial Narrow" w:hAnsi="Arial Narrow"/>
        </w:rPr>
        <w:t>. Банк гарантирует тайну депозита. Без согласия Вкладчика справки третьим лицам, касающиеся депозита, могут быть представлены только в случаях, специально предусмотренных законодательством.</w:t>
      </w:r>
    </w:p>
    <w:p w:rsidR="005A503B" w:rsidRPr="00337D8D" w:rsidRDefault="00B13BA6" w:rsidP="005A503B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4</w:t>
      </w:r>
      <w:r w:rsidR="005F6561" w:rsidRPr="00337D8D">
        <w:rPr>
          <w:rFonts w:ascii="Arial Narrow" w:hAnsi="Arial Narrow"/>
          <w:sz w:val="22"/>
          <w:szCs w:val="22"/>
        </w:rPr>
        <w:t>.</w:t>
      </w:r>
      <w:r w:rsidR="00342CD4" w:rsidRPr="00337D8D">
        <w:rPr>
          <w:rFonts w:ascii="Arial Narrow" w:hAnsi="Arial Narrow"/>
          <w:sz w:val="22"/>
          <w:szCs w:val="22"/>
        </w:rPr>
        <w:t>7</w:t>
      </w:r>
      <w:r w:rsidR="005A503B" w:rsidRPr="00337D8D">
        <w:rPr>
          <w:rFonts w:ascii="Arial Narrow" w:hAnsi="Arial Narrow"/>
          <w:sz w:val="22"/>
          <w:szCs w:val="22"/>
        </w:rPr>
        <w:t xml:space="preserve">. Банк гарантирует своевременный возврат </w:t>
      </w:r>
      <w:r w:rsidR="005A503B" w:rsidRPr="00337D8D">
        <w:rPr>
          <w:rFonts w:ascii="Arial Narrow" w:hAnsi="Arial Narrow"/>
          <w:b/>
          <w:sz w:val="22"/>
          <w:szCs w:val="22"/>
        </w:rPr>
        <w:t>депозита</w:t>
      </w:r>
      <w:r w:rsidR="005A503B" w:rsidRPr="00337D8D">
        <w:rPr>
          <w:rFonts w:ascii="Arial Narrow" w:hAnsi="Arial Narrow"/>
          <w:sz w:val="22"/>
          <w:szCs w:val="22"/>
        </w:rPr>
        <w:t xml:space="preserve"> и выплату суммы начисленных процентов по настоящему Договору всем своим имуществом. При несвоевременном перечислении Банком денежных средств по настоящему Договору, Банк несет ответственность перед Клиентом в соответствии с действующим законодательством Российской Федерации.</w:t>
      </w:r>
    </w:p>
    <w:p w:rsidR="005A503B" w:rsidRPr="00337D8D" w:rsidRDefault="00B13BA6" w:rsidP="005A503B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4</w:t>
      </w:r>
      <w:r w:rsidR="005F6561" w:rsidRPr="00337D8D">
        <w:rPr>
          <w:rFonts w:ascii="Arial Narrow" w:hAnsi="Arial Narrow"/>
          <w:sz w:val="22"/>
          <w:szCs w:val="22"/>
        </w:rPr>
        <w:t>.</w:t>
      </w:r>
      <w:r w:rsidR="00342CD4" w:rsidRPr="00337D8D">
        <w:rPr>
          <w:rFonts w:ascii="Arial Narrow" w:hAnsi="Arial Narrow"/>
          <w:sz w:val="22"/>
          <w:szCs w:val="22"/>
        </w:rPr>
        <w:t>8</w:t>
      </w:r>
      <w:r w:rsidR="005A503B" w:rsidRPr="00337D8D">
        <w:rPr>
          <w:rFonts w:ascii="Arial Narrow" w:hAnsi="Arial Narrow"/>
          <w:sz w:val="22"/>
          <w:szCs w:val="22"/>
        </w:rPr>
        <w:t xml:space="preserve">. Все платежные документы, связанные с совершением операций по настоящему договору, обрабатываются в день совершения операций. </w:t>
      </w:r>
    </w:p>
    <w:p w:rsidR="00342CD4" w:rsidRPr="00337D8D" w:rsidRDefault="00342CD4" w:rsidP="005A503B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4.9. Банк не вправе в одностороннем порядке изменять в сторону уменьшения размер процентной ставки, указанной в разделе 2. настоящего Договора. Изменение процентной ставки по депозиту в сторону уменьшения возможно по согласованию Сторон, выраженному в дополнительном соглашении к Договору.</w:t>
      </w:r>
    </w:p>
    <w:p w:rsidR="00342CD4" w:rsidRPr="007F6F8E" w:rsidRDefault="00342CD4" w:rsidP="005A503B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  <w:lang w:eastAsia="en-US"/>
        </w:rPr>
      </w:pPr>
      <w:r w:rsidRPr="00337D8D">
        <w:rPr>
          <w:rFonts w:ascii="Arial Narrow" w:hAnsi="Arial Narrow"/>
          <w:sz w:val="22"/>
          <w:szCs w:val="22"/>
        </w:rPr>
        <w:t>4.10</w:t>
      </w:r>
      <w:r w:rsidR="00BF49C2" w:rsidRPr="00337D8D">
        <w:rPr>
          <w:rFonts w:ascii="Arial Narrow" w:hAnsi="Arial Narrow"/>
          <w:sz w:val="22"/>
          <w:szCs w:val="22"/>
        </w:rPr>
        <w:t>.</w:t>
      </w:r>
      <w:r w:rsidRPr="00337D8D">
        <w:rPr>
          <w:rFonts w:ascii="Arial Narrow" w:hAnsi="Arial Narrow"/>
          <w:sz w:val="22"/>
          <w:szCs w:val="22"/>
        </w:rPr>
        <w:t xml:space="preserve"> Банк обязуется в течение срока действия настоящего договора, </w:t>
      </w:r>
      <w:r w:rsidRPr="00337D8D">
        <w:rPr>
          <w:rFonts w:ascii="Arial Narrow" w:hAnsi="Arial Narrow"/>
          <w:sz w:val="22"/>
          <w:szCs w:val="22"/>
          <w:lang w:eastAsia="ar-SA"/>
        </w:rPr>
        <w:t xml:space="preserve">ежеквартально предоставлять сведения </w:t>
      </w:r>
      <w:r w:rsidRPr="00337D8D">
        <w:rPr>
          <w:rFonts w:ascii="Arial Narrow" w:hAnsi="Arial Narrow"/>
          <w:sz w:val="22"/>
          <w:szCs w:val="22"/>
          <w:lang w:eastAsia="en-US"/>
        </w:rPr>
        <w:t xml:space="preserve">об </w:t>
      </w:r>
      <w:r w:rsidRPr="00337D8D">
        <w:rPr>
          <w:rFonts w:ascii="Arial Narrow" w:hAnsi="Arial Narrow"/>
          <w:sz w:val="22"/>
          <w:szCs w:val="22"/>
          <w:lang w:eastAsia="ar-SA"/>
        </w:rPr>
        <w:t>отсутствии запрета на совершение отдельных банковских операций и открытие филиалов, отсутствия приостановления действия лицензии на осуществление отдельных банковских операций, а также отсутствие неисполненных предписаний, подтвержденные Банком</w:t>
      </w:r>
      <w:r w:rsidRPr="00337D8D">
        <w:rPr>
          <w:rFonts w:ascii="Arial Narrow" w:hAnsi="Arial Narrow"/>
          <w:sz w:val="22"/>
          <w:szCs w:val="22"/>
          <w:lang w:eastAsia="en-US"/>
        </w:rPr>
        <w:t xml:space="preserve"> России</w:t>
      </w:r>
    </w:p>
    <w:p w:rsidR="00342CD4" w:rsidRPr="00217460" w:rsidRDefault="003B5F03" w:rsidP="00217460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24D00">
        <w:rPr>
          <w:rFonts w:ascii="Arial Narrow" w:hAnsi="Arial Narrow"/>
          <w:sz w:val="22"/>
          <w:szCs w:val="22"/>
        </w:rPr>
        <w:t>4.11. В случае выявления фактов изложенных в п. 4.10 настоящего Договора Банк признает право Вкладчика истребовать сумму вклада до окончания срока действия договора с начисленными процентами по</w:t>
      </w:r>
      <w:r w:rsidR="00217460">
        <w:rPr>
          <w:rFonts w:ascii="Arial Narrow" w:hAnsi="Arial Narrow"/>
          <w:sz w:val="22"/>
          <w:szCs w:val="22"/>
        </w:rPr>
        <w:t xml:space="preserve"> ставке, указанной в Разделе 2.</w:t>
      </w:r>
    </w:p>
    <w:p w:rsidR="005A503B" w:rsidRPr="00424D00" w:rsidRDefault="006359E3" w:rsidP="005A503B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  <w:r w:rsidRPr="00424D00">
        <w:rPr>
          <w:rFonts w:ascii="Arial Narrow" w:hAnsi="Arial Narrow"/>
          <w:b/>
          <w:sz w:val="22"/>
          <w:szCs w:val="22"/>
        </w:rPr>
        <w:t>5</w:t>
      </w:r>
      <w:r w:rsidR="005A503B" w:rsidRPr="00424D00">
        <w:rPr>
          <w:rFonts w:ascii="Arial Narrow" w:hAnsi="Arial Narrow"/>
          <w:b/>
          <w:sz w:val="22"/>
          <w:szCs w:val="22"/>
        </w:rPr>
        <w:t xml:space="preserve">. </w:t>
      </w:r>
      <w:r w:rsidR="005A503B" w:rsidRPr="00424D00">
        <w:rPr>
          <w:rFonts w:ascii="Arial Narrow" w:hAnsi="Arial Narrow"/>
          <w:b/>
          <w:caps/>
          <w:sz w:val="22"/>
          <w:szCs w:val="22"/>
        </w:rPr>
        <w:t>Срок Договора и порядок</w:t>
      </w:r>
    </w:p>
    <w:p w:rsidR="006A6140" w:rsidRDefault="005A503B" w:rsidP="00217460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  <w:r w:rsidRPr="00424D00">
        <w:rPr>
          <w:rFonts w:ascii="Arial Narrow" w:hAnsi="Arial Narrow"/>
          <w:b/>
          <w:caps/>
          <w:sz w:val="22"/>
          <w:szCs w:val="22"/>
        </w:rPr>
        <w:t xml:space="preserve">его </w:t>
      </w:r>
      <w:r w:rsidR="00BF14A5">
        <w:rPr>
          <w:rFonts w:ascii="Arial Narrow" w:hAnsi="Arial Narrow"/>
          <w:b/>
          <w:caps/>
          <w:sz w:val="22"/>
          <w:szCs w:val="22"/>
        </w:rPr>
        <w:t>расторжения.</w:t>
      </w:r>
    </w:p>
    <w:p w:rsidR="00EB34D3" w:rsidRPr="00424D00" w:rsidRDefault="00EB34D3" w:rsidP="00217460">
      <w:pPr>
        <w:pStyle w:val="ConsNormal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</w:p>
    <w:p w:rsidR="003B5F03" w:rsidRPr="00424D00" w:rsidRDefault="003B5F03" w:rsidP="00B3068F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24D00">
        <w:rPr>
          <w:rFonts w:ascii="Arial Narrow" w:hAnsi="Arial Narrow"/>
          <w:sz w:val="22"/>
          <w:szCs w:val="22"/>
        </w:rPr>
        <w:t xml:space="preserve">5.1. </w:t>
      </w:r>
      <w:r w:rsidRPr="00424D00">
        <w:rPr>
          <w:rFonts w:ascii="Arial Narrow" w:hAnsi="Arial Narrow"/>
          <w:b/>
          <w:sz w:val="22"/>
          <w:szCs w:val="22"/>
        </w:rPr>
        <w:t>Срок депозита</w:t>
      </w:r>
      <w:r w:rsidRPr="00424D00">
        <w:rPr>
          <w:rFonts w:ascii="Arial Narrow" w:hAnsi="Arial Narrow"/>
          <w:sz w:val="22"/>
          <w:szCs w:val="22"/>
        </w:rPr>
        <w:t xml:space="preserve"> определен в разделе 2 настоящего договора и исчисляется в календарных днях с момента поступления </w:t>
      </w:r>
      <w:r w:rsidRPr="00424D00">
        <w:rPr>
          <w:rFonts w:ascii="Arial Narrow" w:hAnsi="Arial Narrow"/>
          <w:b/>
          <w:sz w:val="22"/>
          <w:szCs w:val="22"/>
        </w:rPr>
        <w:t>Суммы депозита</w:t>
      </w:r>
      <w:r w:rsidRPr="00424D00">
        <w:rPr>
          <w:rFonts w:ascii="Arial Narrow" w:hAnsi="Arial Narrow"/>
          <w:sz w:val="22"/>
          <w:szCs w:val="22"/>
        </w:rPr>
        <w:t xml:space="preserve">, указанной в разделе 2 настоящего договора, на </w:t>
      </w:r>
      <w:r w:rsidRPr="00424D00">
        <w:rPr>
          <w:rFonts w:ascii="Arial Narrow" w:hAnsi="Arial Narrow"/>
          <w:b/>
          <w:sz w:val="22"/>
          <w:szCs w:val="22"/>
        </w:rPr>
        <w:t>Счет по депозиту</w:t>
      </w:r>
      <w:r w:rsidRPr="00424D00">
        <w:rPr>
          <w:rFonts w:ascii="Arial Narrow" w:hAnsi="Arial Narrow"/>
          <w:sz w:val="22"/>
          <w:szCs w:val="22"/>
        </w:rPr>
        <w:t xml:space="preserve">, указанный в разделе 2 настоящего Договора.  </w:t>
      </w:r>
    </w:p>
    <w:p w:rsidR="00B3068F" w:rsidRPr="00424D00" w:rsidRDefault="00673BF6" w:rsidP="00B3068F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24D00">
        <w:rPr>
          <w:rFonts w:ascii="Arial Narrow" w:hAnsi="Arial Narrow"/>
          <w:sz w:val="22"/>
          <w:szCs w:val="22"/>
        </w:rPr>
        <w:t xml:space="preserve">5.2. </w:t>
      </w:r>
      <w:r w:rsidR="00B3068F" w:rsidRPr="00424D00">
        <w:rPr>
          <w:rFonts w:ascii="Arial Narrow" w:hAnsi="Arial Narrow"/>
          <w:sz w:val="22"/>
          <w:szCs w:val="22"/>
        </w:rPr>
        <w:t>Настоящий Договор вступает в силу с момента выполнения Вкладчиком обязательства, указанного в п. 3.1. настоящего Договора</w:t>
      </w:r>
      <w:r w:rsidR="00BF14A5">
        <w:rPr>
          <w:rFonts w:ascii="Arial Narrow" w:hAnsi="Arial Narrow"/>
          <w:sz w:val="22"/>
          <w:szCs w:val="22"/>
        </w:rPr>
        <w:t xml:space="preserve"> и действует до полного исполнения обязатель</w:t>
      </w:r>
      <w:proofErr w:type="gramStart"/>
      <w:r w:rsidR="00BF14A5">
        <w:rPr>
          <w:rFonts w:ascii="Arial Narrow" w:hAnsi="Arial Narrow"/>
          <w:sz w:val="22"/>
          <w:szCs w:val="22"/>
        </w:rPr>
        <w:t>ств Ст</w:t>
      </w:r>
      <w:proofErr w:type="gramEnd"/>
      <w:r w:rsidR="00BF14A5">
        <w:rPr>
          <w:rFonts w:ascii="Arial Narrow" w:hAnsi="Arial Narrow"/>
          <w:sz w:val="22"/>
          <w:szCs w:val="22"/>
        </w:rPr>
        <w:t>оронами</w:t>
      </w:r>
      <w:r w:rsidR="00B3068F" w:rsidRPr="00424D00">
        <w:rPr>
          <w:rFonts w:ascii="Arial Narrow" w:hAnsi="Arial Narrow"/>
          <w:sz w:val="22"/>
          <w:szCs w:val="22"/>
        </w:rPr>
        <w:t>. В случае невыполнения указанного обязательства Договор считается незаключенным.</w:t>
      </w:r>
    </w:p>
    <w:p w:rsidR="00342CD4" w:rsidRDefault="00B13BA6" w:rsidP="00217460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424D00">
        <w:rPr>
          <w:rFonts w:ascii="Arial Narrow" w:hAnsi="Arial Narrow"/>
          <w:sz w:val="22"/>
          <w:szCs w:val="22"/>
        </w:rPr>
        <w:t>5</w:t>
      </w:r>
      <w:r w:rsidR="005A503B" w:rsidRPr="00424D00">
        <w:rPr>
          <w:rFonts w:ascii="Arial Narrow" w:hAnsi="Arial Narrow"/>
          <w:sz w:val="22"/>
          <w:szCs w:val="22"/>
        </w:rPr>
        <w:t xml:space="preserve">.3. </w:t>
      </w:r>
      <w:r w:rsidR="00342CD4" w:rsidRPr="00424D00">
        <w:rPr>
          <w:rFonts w:ascii="Arial Narrow" w:hAnsi="Arial Narrow"/>
          <w:sz w:val="22"/>
          <w:szCs w:val="22"/>
        </w:rPr>
        <w:t xml:space="preserve">Частичный или полный возврат депозита  до истечения срока, указанного в Договоре, осуществляется по заявлению Вкладчика. При этом размер процентной ставки, указанной в </w:t>
      </w:r>
      <w:r w:rsidR="003B5F03" w:rsidRPr="00424D00">
        <w:rPr>
          <w:rFonts w:ascii="Arial Narrow" w:hAnsi="Arial Narrow"/>
          <w:sz w:val="22"/>
          <w:szCs w:val="22"/>
        </w:rPr>
        <w:t>разделе 2.</w:t>
      </w:r>
      <w:r w:rsidR="00342CD4" w:rsidRPr="00424D00">
        <w:rPr>
          <w:rFonts w:ascii="Arial Narrow" w:hAnsi="Arial Narrow"/>
          <w:sz w:val="22"/>
          <w:szCs w:val="22"/>
        </w:rPr>
        <w:t xml:space="preserve"> настоящего Договора, не изменяется и используется при начислении процентов на оставшуюся часть суммы депозита, начисленные проценты</w:t>
      </w:r>
      <w:r w:rsidR="00342CD4" w:rsidRPr="00337D8D">
        <w:rPr>
          <w:rFonts w:ascii="Arial Narrow" w:hAnsi="Arial Narrow"/>
          <w:sz w:val="22"/>
          <w:szCs w:val="22"/>
        </w:rPr>
        <w:t xml:space="preserve"> за все время фактического действия Договора (т.е. с момента внесения денежных средств в депозит до момента их фактического возврата) в сторону уменьшения не пересчитываются. Начисление ежемесячно выплачиваемых процентов по условиям Договора, при возврате части  депозита до истечения срока, указанного в Договоре, производится на фактическую сумму денежных средств находящихся на депозите</w:t>
      </w:r>
      <w:r w:rsidR="0004286E">
        <w:rPr>
          <w:rFonts w:ascii="Arial Narrow" w:hAnsi="Arial Narrow"/>
          <w:sz w:val="22"/>
          <w:szCs w:val="22"/>
        </w:rPr>
        <w:t>.</w:t>
      </w:r>
    </w:p>
    <w:p w:rsidR="0004286E" w:rsidRPr="0004286E" w:rsidRDefault="0004286E" w:rsidP="0004286E">
      <w:pPr>
        <w:autoSpaceDE w:val="0"/>
        <w:autoSpaceDN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Times New Roman" w:hAnsi="Times New Roman"/>
        </w:rPr>
        <w:t xml:space="preserve">      5.4. </w:t>
      </w:r>
      <w:r w:rsidRPr="0004286E">
        <w:rPr>
          <w:rFonts w:ascii="Arial Narrow" w:hAnsi="Arial Narrow"/>
          <w:snapToGrid w:val="0"/>
        </w:rPr>
        <w:t>Изменения и дополнения в настоящий Договор вносятся Сторонами путем подписания представителями Сторон дополнительных соглашений, являющихся неотъемлемыми частями настоящего Договора.</w:t>
      </w:r>
    </w:p>
    <w:p w:rsidR="0004286E" w:rsidRPr="00337D8D" w:rsidRDefault="0004286E" w:rsidP="00217460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</w:p>
    <w:p w:rsidR="00342CD4" w:rsidRPr="00337D8D" w:rsidRDefault="00342CD4" w:rsidP="00342CD4">
      <w:pPr>
        <w:pStyle w:val="ConsNormal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</w:p>
    <w:p w:rsidR="006A6140" w:rsidRDefault="00B13BA6" w:rsidP="00217460">
      <w:pPr>
        <w:pStyle w:val="ConsNonformat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  <w:r w:rsidRPr="00337D8D">
        <w:rPr>
          <w:rFonts w:ascii="Arial Narrow" w:hAnsi="Arial Narrow"/>
          <w:b/>
          <w:sz w:val="22"/>
          <w:szCs w:val="22"/>
        </w:rPr>
        <w:t>6</w:t>
      </w:r>
      <w:r w:rsidR="005A503B" w:rsidRPr="00337D8D">
        <w:rPr>
          <w:rFonts w:ascii="Arial Narrow" w:hAnsi="Arial Narrow"/>
          <w:b/>
          <w:sz w:val="22"/>
          <w:szCs w:val="22"/>
        </w:rPr>
        <w:t xml:space="preserve">. </w:t>
      </w:r>
      <w:r w:rsidR="00217460">
        <w:rPr>
          <w:rFonts w:ascii="Arial Narrow" w:hAnsi="Arial Narrow"/>
          <w:b/>
          <w:caps/>
          <w:sz w:val="22"/>
          <w:szCs w:val="22"/>
        </w:rPr>
        <w:t>Прочие условия</w:t>
      </w:r>
    </w:p>
    <w:p w:rsidR="00EB34D3" w:rsidRPr="00217460" w:rsidRDefault="00EB34D3" w:rsidP="00217460">
      <w:pPr>
        <w:pStyle w:val="ConsNonformat"/>
        <w:widowControl/>
        <w:tabs>
          <w:tab w:val="left" w:pos="851"/>
        </w:tabs>
        <w:ind w:firstLine="426"/>
        <w:jc w:val="center"/>
        <w:rPr>
          <w:rFonts w:ascii="Arial Narrow" w:hAnsi="Arial Narrow"/>
          <w:b/>
          <w:caps/>
          <w:sz w:val="22"/>
          <w:szCs w:val="22"/>
        </w:rPr>
      </w:pPr>
    </w:p>
    <w:p w:rsidR="005A503B" w:rsidRPr="00337D8D" w:rsidRDefault="00B13BA6" w:rsidP="005A503B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6</w:t>
      </w:r>
      <w:r w:rsidR="005A503B" w:rsidRPr="00337D8D">
        <w:rPr>
          <w:rFonts w:ascii="Arial Narrow" w:hAnsi="Arial Narrow"/>
          <w:sz w:val="22"/>
          <w:szCs w:val="22"/>
        </w:rPr>
        <w:t xml:space="preserve">.1. Имущественная ответственность сторон по настоящему договору, в том числе ответственность за нарушение обязательств по срокам осуществления платежей, устанавливается в соответствии с действующим законодательством Российской Федерации. </w:t>
      </w:r>
    </w:p>
    <w:p w:rsidR="009D334C" w:rsidRPr="00337D8D" w:rsidRDefault="00B13BA6" w:rsidP="009D334C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6</w:t>
      </w:r>
      <w:r w:rsidR="005A503B" w:rsidRPr="00337D8D">
        <w:rPr>
          <w:rFonts w:ascii="Arial Narrow" w:hAnsi="Arial Narrow"/>
          <w:sz w:val="22"/>
          <w:szCs w:val="22"/>
        </w:rPr>
        <w:t xml:space="preserve">.2. </w:t>
      </w:r>
      <w:r w:rsidR="002C6432" w:rsidRPr="00337D8D">
        <w:rPr>
          <w:rFonts w:ascii="Arial Narrow" w:hAnsi="Arial Narrow"/>
          <w:sz w:val="22"/>
          <w:szCs w:val="22"/>
        </w:rPr>
        <w:t xml:space="preserve">Настоящий договор регулируется законодательством Российской Федерации. </w:t>
      </w:r>
      <w:r w:rsidR="005A503B" w:rsidRPr="00337D8D">
        <w:rPr>
          <w:rFonts w:ascii="Arial Narrow" w:hAnsi="Arial Narrow"/>
          <w:sz w:val="22"/>
          <w:szCs w:val="22"/>
        </w:rPr>
        <w:t>Споры по вопросам, вытекающим из настоящего Договора, подлежат рассмотрению в порядке, установленном действующим законодательством</w:t>
      </w:r>
      <w:r w:rsidR="002C6432" w:rsidRPr="00337D8D">
        <w:rPr>
          <w:rFonts w:ascii="Arial Narrow" w:hAnsi="Arial Narrow"/>
          <w:sz w:val="22"/>
          <w:szCs w:val="22"/>
        </w:rPr>
        <w:t xml:space="preserve"> Российской Федерации</w:t>
      </w:r>
      <w:r w:rsidR="005A503B" w:rsidRPr="00337D8D">
        <w:rPr>
          <w:rFonts w:ascii="Arial Narrow" w:hAnsi="Arial Narrow"/>
          <w:sz w:val="22"/>
          <w:szCs w:val="22"/>
        </w:rPr>
        <w:t>.</w:t>
      </w:r>
      <w:r w:rsidR="002C6432" w:rsidRPr="00337D8D">
        <w:rPr>
          <w:rFonts w:ascii="Arial Narrow" w:hAnsi="Arial Narrow"/>
          <w:sz w:val="22"/>
          <w:szCs w:val="22"/>
        </w:rPr>
        <w:t xml:space="preserve"> Во всем ином, что не предусмотрено настоящим договором, действует законодательство Российской Федерации.</w:t>
      </w:r>
    </w:p>
    <w:p w:rsidR="005A503B" w:rsidRPr="00337D8D" w:rsidRDefault="00B13BA6" w:rsidP="0004286E">
      <w:pPr>
        <w:pStyle w:val="ConsNonformat"/>
        <w:widowControl/>
        <w:tabs>
          <w:tab w:val="left" w:pos="851"/>
        </w:tabs>
        <w:ind w:firstLine="426"/>
        <w:jc w:val="both"/>
        <w:rPr>
          <w:rFonts w:ascii="Arial Narrow" w:hAnsi="Arial Narrow"/>
          <w:sz w:val="22"/>
          <w:szCs w:val="22"/>
        </w:rPr>
      </w:pPr>
      <w:r w:rsidRPr="00337D8D">
        <w:rPr>
          <w:rFonts w:ascii="Arial Narrow" w:hAnsi="Arial Narrow"/>
          <w:sz w:val="22"/>
          <w:szCs w:val="22"/>
        </w:rPr>
        <w:t>6</w:t>
      </w:r>
      <w:r w:rsidR="009D334C" w:rsidRPr="00337D8D">
        <w:rPr>
          <w:rFonts w:ascii="Arial Narrow" w:hAnsi="Arial Narrow"/>
          <w:sz w:val="22"/>
          <w:szCs w:val="22"/>
        </w:rPr>
        <w:t>.3</w:t>
      </w:r>
      <w:r w:rsidR="0004286E">
        <w:rPr>
          <w:rFonts w:ascii="Arial Narrow" w:hAnsi="Arial Narrow"/>
          <w:sz w:val="22"/>
          <w:szCs w:val="22"/>
        </w:rPr>
        <w:t xml:space="preserve">. </w:t>
      </w:r>
      <w:r w:rsidR="005A503B" w:rsidRPr="00337D8D">
        <w:rPr>
          <w:rFonts w:ascii="Arial Narrow" w:hAnsi="Arial Narrow"/>
          <w:sz w:val="22"/>
          <w:szCs w:val="22"/>
        </w:rPr>
        <w:t xml:space="preserve"> Настоящий </w:t>
      </w:r>
      <w:r w:rsidR="0087374E" w:rsidRPr="00337D8D">
        <w:rPr>
          <w:rFonts w:ascii="Arial Narrow" w:hAnsi="Arial Narrow"/>
          <w:sz w:val="22"/>
          <w:szCs w:val="22"/>
        </w:rPr>
        <w:t>Д</w:t>
      </w:r>
      <w:r w:rsidR="005A503B" w:rsidRPr="00337D8D">
        <w:rPr>
          <w:rFonts w:ascii="Arial Narrow" w:hAnsi="Arial Narrow"/>
          <w:sz w:val="22"/>
          <w:szCs w:val="22"/>
        </w:rPr>
        <w:t>оговор составлен в 2 (двух) подлинных экземплярах, имеющих одинаковую юридическую силу, по одному для каждой Стороны.</w:t>
      </w:r>
    </w:p>
    <w:p w:rsidR="005A503B" w:rsidRPr="00337D8D" w:rsidRDefault="005A503B" w:rsidP="008E1D2A">
      <w:pPr>
        <w:pStyle w:val="ConsNonformat"/>
        <w:jc w:val="both"/>
        <w:rPr>
          <w:rFonts w:ascii="Arial Narrow" w:hAnsi="Arial Narrow"/>
          <w:sz w:val="22"/>
          <w:szCs w:val="22"/>
        </w:rPr>
      </w:pPr>
    </w:p>
    <w:p w:rsidR="005A503B" w:rsidRPr="00337D8D" w:rsidRDefault="00B13BA6" w:rsidP="008E1D2A">
      <w:pPr>
        <w:pStyle w:val="ConsNonformat"/>
        <w:ind w:left="426"/>
        <w:jc w:val="center"/>
        <w:rPr>
          <w:rFonts w:ascii="Arial Narrow" w:hAnsi="Arial Narrow"/>
          <w:b/>
          <w:caps/>
          <w:sz w:val="22"/>
          <w:szCs w:val="22"/>
        </w:rPr>
      </w:pPr>
      <w:r w:rsidRPr="00337D8D">
        <w:rPr>
          <w:rFonts w:ascii="Arial Narrow" w:hAnsi="Arial Narrow"/>
          <w:b/>
          <w:caps/>
          <w:sz w:val="22"/>
          <w:szCs w:val="22"/>
        </w:rPr>
        <w:t>7</w:t>
      </w:r>
      <w:r w:rsidR="005A503B" w:rsidRPr="00337D8D">
        <w:rPr>
          <w:rFonts w:ascii="Arial Narrow" w:hAnsi="Arial Narrow"/>
          <w:b/>
          <w:caps/>
          <w:sz w:val="22"/>
          <w:szCs w:val="22"/>
        </w:rPr>
        <w:t>. Юридические адреса и подписи сторон</w:t>
      </w:r>
    </w:p>
    <w:p w:rsidR="00BF49C2" w:rsidRPr="00337D8D" w:rsidRDefault="00BF49C2" w:rsidP="008E1D2A">
      <w:pPr>
        <w:pStyle w:val="ConsNonformat"/>
        <w:ind w:left="426"/>
        <w:jc w:val="center"/>
        <w:rPr>
          <w:rFonts w:ascii="Arial Narrow" w:hAnsi="Arial Narrow"/>
          <w:b/>
          <w:caps/>
          <w:sz w:val="22"/>
          <w:szCs w:val="22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677"/>
        <w:gridCol w:w="5671"/>
      </w:tblGrid>
      <w:tr w:rsidR="006D42A5" w:rsidRPr="00465373" w:rsidTr="00217460">
        <w:tc>
          <w:tcPr>
            <w:tcW w:w="4677" w:type="dxa"/>
          </w:tcPr>
          <w:p w:rsidR="006D42A5" w:rsidRPr="00217460" w:rsidRDefault="006D42A5" w:rsidP="00217460">
            <w:pPr>
              <w:spacing w:after="0" w:line="240" w:lineRule="auto"/>
              <w:rPr>
                <w:rFonts w:ascii="Arial Narrow" w:hAnsi="Arial Narrow"/>
                <w:b/>
                <w:snapToGrid w:val="0"/>
              </w:rPr>
            </w:pPr>
            <w:r w:rsidRPr="00217460">
              <w:rPr>
                <w:rFonts w:ascii="Arial Narrow" w:hAnsi="Arial Narrow"/>
                <w:b/>
                <w:snapToGrid w:val="0"/>
              </w:rPr>
              <w:t>Банк:</w:t>
            </w:r>
          </w:p>
          <w:p w:rsidR="006D42A5" w:rsidRPr="00217460" w:rsidRDefault="006D42A5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</w:p>
          <w:p w:rsidR="006D42A5" w:rsidRPr="00217460" w:rsidRDefault="006D42A5" w:rsidP="00217460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napToGrid w:val="0"/>
              </w:rPr>
            </w:pPr>
          </w:p>
        </w:tc>
        <w:tc>
          <w:tcPr>
            <w:tcW w:w="5671" w:type="dxa"/>
          </w:tcPr>
          <w:p w:rsidR="006D42A5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b/>
                <w:snapToGrid w:val="0"/>
              </w:rPr>
            </w:pPr>
            <w:r w:rsidRPr="00217460">
              <w:rPr>
                <w:rFonts w:ascii="Arial Narrow" w:hAnsi="Arial Narrow"/>
                <w:b/>
                <w:snapToGrid w:val="0"/>
              </w:rPr>
              <w:t>Вкладчик</w:t>
            </w:r>
            <w:r w:rsidR="006D42A5" w:rsidRPr="00217460">
              <w:rPr>
                <w:rFonts w:ascii="Arial Narrow" w:hAnsi="Arial Narrow"/>
                <w:b/>
                <w:snapToGrid w:val="0"/>
              </w:rPr>
              <w:t>:</w:t>
            </w:r>
          </w:p>
          <w:p w:rsidR="006D42A5" w:rsidRPr="00217460" w:rsidRDefault="006D42A5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Муниципально</w:t>
            </w:r>
            <w:r w:rsidR="00217460">
              <w:rPr>
                <w:rFonts w:ascii="Arial Narrow" w:hAnsi="Arial Narrow"/>
                <w:snapToGrid w:val="0"/>
              </w:rPr>
              <w:t xml:space="preserve">е автономное учреждение города </w:t>
            </w:r>
            <w:r w:rsidRPr="00217460">
              <w:rPr>
                <w:rFonts w:ascii="Arial Narrow" w:hAnsi="Arial Narrow"/>
                <w:snapToGrid w:val="0"/>
              </w:rPr>
              <w:t>Красноярска «Цен</w:t>
            </w:r>
            <w:r w:rsidR="00217460">
              <w:rPr>
                <w:rFonts w:ascii="Arial Narrow" w:hAnsi="Arial Narrow"/>
                <w:snapToGrid w:val="0"/>
              </w:rPr>
              <w:t xml:space="preserve">тр содействия малому и среднему </w:t>
            </w:r>
            <w:r w:rsidRPr="00217460">
              <w:rPr>
                <w:rFonts w:ascii="Arial Narrow" w:hAnsi="Arial Narrow"/>
                <w:snapToGrid w:val="0"/>
              </w:rPr>
              <w:t>предпринимательству»</w:t>
            </w:r>
          </w:p>
        </w:tc>
      </w:tr>
      <w:tr w:rsidR="00217460" w:rsidRPr="00465373" w:rsidTr="00217460">
        <w:tc>
          <w:tcPr>
            <w:tcW w:w="4677" w:type="dxa"/>
          </w:tcPr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Юридический адрес:</w:t>
            </w: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 xml:space="preserve">Почтовый адрес: </w:t>
            </w: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Реквизиты:</w:t>
            </w: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lastRenderedPageBreak/>
              <w:t xml:space="preserve">ИНН/КПП </w:t>
            </w: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 xml:space="preserve">ОГРН           ОКПО </w:t>
            </w:r>
          </w:p>
          <w:p w:rsid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 xml:space="preserve">БИК, к/с </w:t>
            </w:r>
          </w:p>
          <w:p w:rsid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pacing w:after="0" w:line="240" w:lineRule="auto"/>
              <w:ind w:right="-1"/>
              <w:rPr>
                <w:rFonts w:ascii="Arial Narrow" w:hAnsi="Arial Narrow"/>
                <w:snapToGrid w:val="0"/>
              </w:rPr>
            </w:pPr>
          </w:p>
          <w:p w:rsidR="00217460" w:rsidRDefault="00217460" w:rsidP="00217460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 xml:space="preserve">Руководитель </w:t>
            </w:r>
          </w:p>
          <w:p w:rsidR="00217460" w:rsidRDefault="00217460" w:rsidP="00217460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____________________ (__________________)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М.П.</w:t>
            </w:r>
          </w:p>
          <w:p w:rsidR="00217460" w:rsidRPr="00217460" w:rsidRDefault="00217460" w:rsidP="00217460">
            <w:pPr>
              <w:spacing w:after="0" w:line="240" w:lineRule="auto"/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5671" w:type="dxa"/>
          </w:tcPr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lastRenderedPageBreak/>
              <w:t>Юридический адрес: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660022, г. Красноярск, ул. Никитина, 3 «б»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Реквизиты: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ИНН/КПП 2466227579/ 246501001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ОГРН 1102468008466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proofErr w:type="gramStart"/>
            <w:r w:rsidRPr="00217460">
              <w:rPr>
                <w:rFonts w:ascii="Arial Narrow" w:hAnsi="Arial Narrow"/>
                <w:snapToGrid w:val="0"/>
              </w:rPr>
              <w:lastRenderedPageBreak/>
              <w:t>Р</w:t>
            </w:r>
            <w:proofErr w:type="gramEnd"/>
            <w:r w:rsidRPr="00217460">
              <w:rPr>
                <w:rFonts w:ascii="Arial Narrow" w:hAnsi="Arial Narrow"/>
                <w:snapToGrid w:val="0"/>
              </w:rPr>
              <w:t>/с 40703810731284022272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 xml:space="preserve">В Красноярском отделении №8646 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 xml:space="preserve">ПАО Сбербанка России </w:t>
            </w:r>
            <w:r w:rsidRPr="00217460">
              <w:rPr>
                <w:rFonts w:ascii="Arial Narrow" w:hAnsi="Arial Narrow"/>
                <w:snapToGrid w:val="0"/>
              </w:rPr>
              <w:br/>
              <w:t>БИК 040407627</w:t>
            </w:r>
          </w:p>
          <w:p w:rsid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 xml:space="preserve">К/с 30101810800000000627 </w:t>
            </w: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proofErr w:type="spellStart"/>
            <w:r w:rsidRPr="00217460">
              <w:rPr>
                <w:rFonts w:ascii="Arial Narrow" w:hAnsi="Arial Narrow"/>
                <w:snapToGrid w:val="0"/>
              </w:rPr>
              <w:t>И.о</w:t>
            </w:r>
            <w:proofErr w:type="spellEnd"/>
            <w:r w:rsidRPr="00217460">
              <w:rPr>
                <w:rFonts w:ascii="Arial Narrow" w:hAnsi="Arial Narrow"/>
                <w:snapToGrid w:val="0"/>
              </w:rPr>
              <w:t>. Директора Муниципального автономного учреждения г. Красноярска «Центр содействия малому и среднему предпринимательству»</w:t>
            </w:r>
          </w:p>
          <w:p w:rsid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  <w:r w:rsidRPr="00217460">
              <w:rPr>
                <w:rFonts w:ascii="Arial Narrow" w:hAnsi="Arial Narrow"/>
                <w:snapToGrid w:val="0"/>
              </w:rPr>
              <w:t>____________________ (Л.В. Александрова)</w:t>
            </w:r>
          </w:p>
          <w:p w:rsid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snapToGrid w:val="0"/>
              </w:rPr>
            </w:pPr>
          </w:p>
          <w:p w:rsidR="00217460" w:rsidRPr="00217460" w:rsidRDefault="00217460" w:rsidP="00217460">
            <w:pPr>
              <w:suppressAutoHyphens/>
              <w:spacing w:after="0" w:line="240" w:lineRule="auto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М.П.</w:t>
            </w:r>
          </w:p>
        </w:tc>
      </w:tr>
    </w:tbl>
    <w:p w:rsidR="006359E3" w:rsidRPr="00465373" w:rsidRDefault="006359E3" w:rsidP="00B13BA6">
      <w:pPr>
        <w:spacing w:after="0"/>
        <w:rPr>
          <w:rFonts w:ascii="Arial Narrow" w:hAnsi="Arial Narrow"/>
        </w:rPr>
      </w:pPr>
    </w:p>
    <w:sectPr w:rsidR="006359E3" w:rsidRPr="00465373" w:rsidSect="004C39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69"/>
    <w:multiLevelType w:val="multilevel"/>
    <w:tmpl w:val="6CB4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06F5243B"/>
    <w:multiLevelType w:val="hybridMultilevel"/>
    <w:tmpl w:val="ADF64890"/>
    <w:lvl w:ilvl="0" w:tplc="493299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B6502"/>
    <w:multiLevelType w:val="multilevel"/>
    <w:tmpl w:val="9A6A5C2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34F03"/>
    <w:multiLevelType w:val="multilevel"/>
    <w:tmpl w:val="62968F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cs="Times New Roman" w:hint="default"/>
      </w:rPr>
    </w:lvl>
  </w:abstractNum>
  <w:abstractNum w:abstractNumId="4">
    <w:nsid w:val="17CE7E8A"/>
    <w:multiLevelType w:val="multilevel"/>
    <w:tmpl w:val="04CC3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1C581670"/>
    <w:multiLevelType w:val="multilevel"/>
    <w:tmpl w:val="E6A600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4CA085B"/>
    <w:multiLevelType w:val="hybridMultilevel"/>
    <w:tmpl w:val="E3A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5CA5"/>
    <w:multiLevelType w:val="multilevel"/>
    <w:tmpl w:val="EC18E5F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6D1120"/>
    <w:multiLevelType w:val="hybridMultilevel"/>
    <w:tmpl w:val="9BD8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466B"/>
    <w:multiLevelType w:val="hybridMultilevel"/>
    <w:tmpl w:val="FDAA0E28"/>
    <w:lvl w:ilvl="0" w:tplc="8040BBB4">
      <w:start w:val="1"/>
      <w:numFmt w:val="decimal"/>
      <w:lvlText w:val="%1."/>
      <w:lvlJc w:val="left"/>
      <w:pPr>
        <w:tabs>
          <w:tab w:val="num" w:pos="3889"/>
        </w:tabs>
        <w:ind w:left="3889" w:hanging="360"/>
      </w:pPr>
      <w:rPr>
        <w:rFonts w:hint="default"/>
      </w:rPr>
    </w:lvl>
    <w:lvl w:ilvl="1" w:tplc="9B1E3D92">
      <w:numFmt w:val="none"/>
      <w:lvlText w:val=""/>
      <w:lvlJc w:val="left"/>
      <w:pPr>
        <w:tabs>
          <w:tab w:val="num" w:pos="360"/>
        </w:tabs>
      </w:pPr>
    </w:lvl>
    <w:lvl w:ilvl="2" w:tplc="8C1EFDDE">
      <w:numFmt w:val="none"/>
      <w:lvlText w:val=""/>
      <w:lvlJc w:val="left"/>
      <w:pPr>
        <w:tabs>
          <w:tab w:val="num" w:pos="360"/>
        </w:tabs>
      </w:pPr>
    </w:lvl>
    <w:lvl w:ilvl="3" w:tplc="CC06B6A8">
      <w:numFmt w:val="none"/>
      <w:lvlText w:val=""/>
      <w:lvlJc w:val="left"/>
      <w:pPr>
        <w:tabs>
          <w:tab w:val="num" w:pos="360"/>
        </w:tabs>
      </w:pPr>
    </w:lvl>
    <w:lvl w:ilvl="4" w:tplc="DA2C7F66">
      <w:numFmt w:val="none"/>
      <w:lvlText w:val=""/>
      <w:lvlJc w:val="left"/>
      <w:pPr>
        <w:tabs>
          <w:tab w:val="num" w:pos="360"/>
        </w:tabs>
      </w:pPr>
    </w:lvl>
    <w:lvl w:ilvl="5" w:tplc="EB6E8F44">
      <w:numFmt w:val="none"/>
      <w:lvlText w:val=""/>
      <w:lvlJc w:val="left"/>
      <w:pPr>
        <w:tabs>
          <w:tab w:val="num" w:pos="360"/>
        </w:tabs>
      </w:pPr>
    </w:lvl>
    <w:lvl w:ilvl="6" w:tplc="8CB80DA4">
      <w:numFmt w:val="none"/>
      <w:lvlText w:val=""/>
      <w:lvlJc w:val="left"/>
      <w:pPr>
        <w:tabs>
          <w:tab w:val="num" w:pos="360"/>
        </w:tabs>
      </w:pPr>
    </w:lvl>
    <w:lvl w:ilvl="7" w:tplc="A4E8D3C6">
      <w:numFmt w:val="none"/>
      <w:lvlText w:val=""/>
      <w:lvlJc w:val="left"/>
      <w:pPr>
        <w:tabs>
          <w:tab w:val="num" w:pos="360"/>
        </w:tabs>
      </w:pPr>
    </w:lvl>
    <w:lvl w:ilvl="8" w:tplc="0CB49D8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F4D3044"/>
    <w:multiLevelType w:val="multilevel"/>
    <w:tmpl w:val="09542A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05532C5"/>
    <w:multiLevelType w:val="hybridMultilevel"/>
    <w:tmpl w:val="EB442CF2"/>
    <w:lvl w:ilvl="0" w:tplc="F7586F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2D10FAF"/>
    <w:multiLevelType w:val="hybridMultilevel"/>
    <w:tmpl w:val="EAE88A70"/>
    <w:lvl w:ilvl="0" w:tplc="2F5A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B5D4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8496C47"/>
    <w:multiLevelType w:val="hybridMultilevel"/>
    <w:tmpl w:val="C6263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53412"/>
    <w:multiLevelType w:val="hybridMultilevel"/>
    <w:tmpl w:val="E612CBA0"/>
    <w:lvl w:ilvl="0" w:tplc="0D0A788A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16">
    <w:nsid w:val="512B2DF0"/>
    <w:multiLevelType w:val="hybridMultilevel"/>
    <w:tmpl w:val="7A4C2014"/>
    <w:lvl w:ilvl="0" w:tplc="3C502A5C">
      <w:start w:val="1"/>
      <w:numFmt w:val="decimal"/>
      <w:lvlText w:val="5.2.%1"/>
      <w:lvlJc w:val="left"/>
      <w:pPr>
        <w:tabs>
          <w:tab w:val="num" w:pos="1260"/>
        </w:tabs>
        <w:ind w:left="126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0363204"/>
    <w:multiLevelType w:val="hybridMultilevel"/>
    <w:tmpl w:val="44087482"/>
    <w:lvl w:ilvl="0" w:tplc="33EAF9F2">
      <w:start w:val="1"/>
      <w:numFmt w:val="decimal"/>
      <w:lvlText w:val="5.1.%1"/>
      <w:lvlJc w:val="left"/>
      <w:pPr>
        <w:tabs>
          <w:tab w:val="num" w:pos="1260"/>
        </w:tabs>
        <w:ind w:left="126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A39BF"/>
    <w:multiLevelType w:val="multilevel"/>
    <w:tmpl w:val="B0A2B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44752EC"/>
    <w:multiLevelType w:val="hybridMultilevel"/>
    <w:tmpl w:val="3E162EE6"/>
    <w:lvl w:ilvl="0" w:tplc="2F5A1B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F21105B"/>
    <w:multiLevelType w:val="hybridMultilevel"/>
    <w:tmpl w:val="E3A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22DAA"/>
    <w:multiLevelType w:val="multilevel"/>
    <w:tmpl w:val="40C2C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8"/>
  </w:num>
  <w:num w:numId="5">
    <w:abstractNumId w:val="15"/>
  </w:num>
  <w:num w:numId="6">
    <w:abstractNumId w:val="6"/>
  </w:num>
  <w:num w:numId="7">
    <w:abstractNumId w:val="4"/>
  </w:num>
  <w:num w:numId="8">
    <w:abstractNumId w:val="10"/>
  </w:num>
  <w:num w:numId="9">
    <w:abstractNumId w:val="21"/>
  </w:num>
  <w:num w:numId="10">
    <w:abstractNumId w:val="12"/>
  </w:num>
  <w:num w:numId="11">
    <w:abstractNumId w:val="19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50"/>
    <w:rsid w:val="00002C90"/>
    <w:rsid w:val="000030CE"/>
    <w:rsid w:val="0000338A"/>
    <w:rsid w:val="00005260"/>
    <w:rsid w:val="000059B5"/>
    <w:rsid w:val="00012DB5"/>
    <w:rsid w:val="00013386"/>
    <w:rsid w:val="00014621"/>
    <w:rsid w:val="0001481E"/>
    <w:rsid w:val="00014DA3"/>
    <w:rsid w:val="000222B8"/>
    <w:rsid w:val="0002249F"/>
    <w:rsid w:val="000254E6"/>
    <w:rsid w:val="00027995"/>
    <w:rsid w:val="00030228"/>
    <w:rsid w:val="00035041"/>
    <w:rsid w:val="00037504"/>
    <w:rsid w:val="0004286E"/>
    <w:rsid w:val="00044B33"/>
    <w:rsid w:val="00046C84"/>
    <w:rsid w:val="0004789C"/>
    <w:rsid w:val="000515B7"/>
    <w:rsid w:val="00057E42"/>
    <w:rsid w:val="0006067B"/>
    <w:rsid w:val="0006074C"/>
    <w:rsid w:val="000609BE"/>
    <w:rsid w:val="000627AA"/>
    <w:rsid w:val="000668BB"/>
    <w:rsid w:val="00071389"/>
    <w:rsid w:val="000716CB"/>
    <w:rsid w:val="000725A8"/>
    <w:rsid w:val="00073076"/>
    <w:rsid w:val="000743F8"/>
    <w:rsid w:val="00077C12"/>
    <w:rsid w:val="00077E78"/>
    <w:rsid w:val="0008043E"/>
    <w:rsid w:val="00080F53"/>
    <w:rsid w:val="0008596C"/>
    <w:rsid w:val="00094DB7"/>
    <w:rsid w:val="00095312"/>
    <w:rsid w:val="0009682D"/>
    <w:rsid w:val="000A0A09"/>
    <w:rsid w:val="000B7EA8"/>
    <w:rsid w:val="000C5449"/>
    <w:rsid w:val="000C7516"/>
    <w:rsid w:val="000D0F5C"/>
    <w:rsid w:val="000D19A1"/>
    <w:rsid w:val="000D4844"/>
    <w:rsid w:val="000D76C9"/>
    <w:rsid w:val="000D7D57"/>
    <w:rsid w:val="000E2113"/>
    <w:rsid w:val="000E53AA"/>
    <w:rsid w:val="000E564B"/>
    <w:rsid w:val="000F00EF"/>
    <w:rsid w:val="000F5066"/>
    <w:rsid w:val="000F69EC"/>
    <w:rsid w:val="00102916"/>
    <w:rsid w:val="00105D45"/>
    <w:rsid w:val="00106502"/>
    <w:rsid w:val="00107266"/>
    <w:rsid w:val="001076DD"/>
    <w:rsid w:val="001141D7"/>
    <w:rsid w:val="00117C6B"/>
    <w:rsid w:val="00120DE7"/>
    <w:rsid w:val="001225E7"/>
    <w:rsid w:val="001227F6"/>
    <w:rsid w:val="001247B3"/>
    <w:rsid w:val="00127972"/>
    <w:rsid w:val="00132614"/>
    <w:rsid w:val="00155802"/>
    <w:rsid w:val="0016026D"/>
    <w:rsid w:val="00161EDE"/>
    <w:rsid w:val="00165BFE"/>
    <w:rsid w:val="001716F3"/>
    <w:rsid w:val="00175B5C"/>
    <w:rsid w:val="00183DFF"/>
    <w:rsid w:val="001928C9"/>
    <w:rsid w:val="00193393"/>
    <w:rsid w:val="001B44FD"/>
    <w:rsid w:val="001C0F87"/>
    <w:rsid w:val="001C17F0"/>
    <w:rsid w:val="001C29A3"/>
    <w:rsid w:val="001C42F5"/>
    <w:rsid w:val="001C60AC"/>
    <w:rsid w:val="001D197C"/>
    <w:rsid w:val="001D1D01"/>
    <w:rsid w:val="001D2525"/>
    <w:rsid w:val="00210A01"/>
    <w:rsid w:val="00210CAC"/>
    <w:rsid w:val="00211ECA"/>
    <w:rsid w:val="00214608"/>
    <w:rsid w:val="00214C5B"/>
    <w:rsid w:val="00216D08"/>
    <w:rsid w:val="00217460"/>
    <w:rsid w:val="002208CA"/>
    <w:rsid w:val="0023195D"/>
    <w:rsid w:val="0023746F"/>
    <w:rsid w:val="00237FFC"/>
    <w:rsid w:val="00240820"/>
    <w:rsid w:val="00247378"/>
    <w:rsid w:val="00252D85"/>
    <w:rsid w:val="00256E38"/>
    <w:rsid w:val="00261E37"/>
    <w:rsid w:val="00263920"/>
    <w:rsid w:val="00270205"/>
    <w:rsid w:val="002718E3"/>
    <w:rsid w:val="0027465E"/>
    <w:rsid w:val="00276217"/>
    <w:rsid w:val="00276443"/>
    <w:rsid w:val="00280581"/>
    <w:rsid w:val="002858B0"/>
    <w:rsid w:val="00292B26"/>
    <w:rsid w:val="002B2DFA"/>
    <w:rsid w:val="002B79BE"/>
    <w:rsid w:val="002C38CD"/>
    <w:rsid w:val="002C6432"/>
    <w:rsid w:val="002D0800"/>
    <w:rsid w:val="002D41AB"/>
    <w:rsid w:val="002D7EA6"/>
    <w:rsid w:val="002E1170"/>
    <w:rsid w:val="002E639B"/>
    <w:rsid w:val="002F0510"/>
    <w:rsid w:val="002F458F"/>
    <w:rsid w:val="00300574"/>
    <w:rsid w:val="00300934"/>
    <w:rsid w:val="0030138E"/>
    <w:rsid w:val="003148B9"/>
    <w:rsid w:val="003173DA"/>
    <w:rsid w:val="00320F35"/>
    <w:rsid w:val="00330B26"/>
    <w:rsid w:val="00337D8D"/>
    <w:rsid w:val="003422EA"/>
    <w:rsid w:val="00342CD4"/>
    <w:rsid w:val="00344D50"/>
    <w:rsid w:val="00345BA2"/>
    <w:rsid w:val="00345D1D"/>
    <w:rsid w:val="00353A2D"/>
    <w:rsid w:val="00353E35"/>
    <w:rsid w:val="0036760E"/>
    <w:rsid w:val="00373383"/>
    <w:rsid w:val="0037548D"/>
    <w:rsid w:val="00376AF5"/>
    <w:rsid w:val="00377B32"/>
    <w:rsid w:val="003807BC"/>
    <w:rsid w:val="00381A84"/>
    <w:rsid w:val="00381D43"/>
    <w:rsid w:val="00382E89"/>
    <w:rsid w:val="0038334D"/>
    <w:rsid w:val="00383549"/>
    <w:rsid w:val="0038430C"/>
    <w:rsid w:val="0038542F"/>
    <w:rsid w:val="00385A5A"/>
    <w:rsid w:val="00385C6F"/>
    <w:rsid w:val="00386D36"/>
    <w:rsid w:val="00387162"/>
    <w:rsid w:val="00387DBE"/>
    <w:rsid w:val="00390565"/>
    <w:rsid w:val="0039312F"/>
    <w:rsid w:val="0039765E"/>
    <w:rsid w:val="003A1A66"/>
    <w:rsid w:val="003A440B"/>
    <w:rsid w:val="003A4D86"/>
    <w:rsid w:val="003A7D96"/>
    <w:rsid w:val="003B46FB"/>
    <w:rsid w:val="003B4A6C"/>
    <w:rsid w:val="003B5F03"/>
    <w:rsid w:val="003B6388"/>
    <w:rsid w:val="003C1C72"/>
    <w:rsid w:val="003D0260"/>
    <w:rsid w:val="003D2EF0"/>
    <w:rsid w:val="003D4E5E"/>
    <w:rsid w:val="003D4F17"/>
    <w:rsid w:val="003D6DFA"/>
    <w:rsid w:val="003E5DA2"/>
    <w:rsid w:val="003E69DD"/>
    <w:rsid w:val="003F4BF3"/>
    <w:rsid w:val="003F77FC"/>
    <w:rsid w:val="004003A9"/>
    <w:rsid w:val="0040070F"/>
    <w:rsid w:val="00402F7E"/>
    <w:rsid w:val="004050C1"/>
    <w:rsid w:val="004128F2"/>
    <w:rsid w:val="00414380"/>
    <w:rsid w:val="00414B23"/>
    <w:rsid w:val="004206C1"/>
    <w:rsid w:val="00424D00"/>
    <w:rsid w:val="0042667A"/>
    <w:rsid w:val="00426A89"/>
    <w:rsid w:val="00435FF5"/>
    <w:rsid w:val="00436D56"/>
    <w:rsid w:val="0043761B"/>
    <w:rsid w:val="00437D79"/>
    <w:rsid w:val="00437F9A"/>
    <w:rsid w:val="00441539"/>
    <w:rsid w:val="00441E86"/>
    <w:rsid w:val="0044214C"/>
    <w:rsid w:val="00450928"/>
    <w:rsid w:val="00451024"/>
    <w:rsid w:val="004526E1"/>
    <w:rsid w:val="00452CEB"/>
    <w:rsid w:val="00454FD5"/>
    <w:rsid w:val="00455770"/>
    <w:rsid w:val="00465373"/>
    <w:rsid w:val="00470441"/>
    <w:rsid w:val="00473A15"/>
    <w:rsid w:val="00473FEE"/>
    <w:rsid w:val="00474D83"/>
    <w:rsid w:val="00480FF7"/>
    <w:rsid w:val="004927CB"/>
    <w:rsid w:val="00493447"/>
    <w:rsid w:val="00493901"/>
    <w:rsid w:val="004A25AD"/>
    <w:rsid w:val="004B0DF1"/>
    <w:rsid w:val="004B368B"/>
    <w:rsid w:val="004B51EB"/>
    <w:rsid w:val="004C3989"/>
    <w:rsid w:val="004C61BA"/>
    <w:rsid w:val="004F35EE"/>
    <w:rsid w:val="004F4F7D"/>
    <w:rsid w:val="004F5B5A"/>
    <w:rsid w:val="0050753B"/>
    <w:rsid w:val="00523160"/>
    <w:rsid w:val="00527D86"/>
    <w:rsid w:val="00530126"/>
    <w:rsid w:val="005322C7"/>
    <w:rsid w:val="0053483D"/>
    <w:rsid w:val="00547552"/>
    <w:rsid w:val="005656A5"/>
    <w:rsid w:val="00565812"/>
    <w:rsid w:val="005704CC"/>
    <w:rsid w:val="0057520B"/>
    <w:rsid w:val="00585050"/>
    <w:rsid w:val="00596AE8"/>
    <w:rsid w:val="005A0D94"/>
    <w:rsid w:val="005A4593"/>
    <w:rsid w:val="005A503B"/>
    <w:rsid w:val="005A643D"/>
    <w:rsid w:val="005B523E"/>
    <w:rsid w:val="005B77F2"/>
    <w:rsid w:val="005D02C2"/>
    <w:rsid w:val="005D5FA2"/>
    <w:rsid w:val="005E5171"/>
    <w:rsid w:val="005E6F15"/>
    <w:rsid w:val="005E734A"/>
    <w:rsid w:val="005E76FD"/>
    <w:rsid w:val="005F62F9"/>
    <w:rsid w:val="005F6561"/>
    <w:rsid w:val="006115DD"/>
    <w:rsid w:val="00613D67"/>
    <w:rsid w:val="00623079"/>
    <w:rsid w:val="00623BC8"/>
    <w:rsid w:val="0062568F"/>
    <w:rsid w:val="00627BCF"/>
    <w:rsid w:val="006311B2"/>
    <w:rsid w:val="00635907"/>
    <w:rsid w:val="006359E3"/>
    <w:rsid w:val="00636276"/>
    <w:rsid w:val="0064459C"/>
    <w:rsid w:val="00650D1C"/>
    <w:rsid w:val="0065254D"/>
    <w:rsid w:val="00653B65"/>
    <w:rsid w:val="00654E41"/>
    <w:rsid w:val="00654EF0"/>
    <w:rsid w:val="00657073"/>
    <w:rsid w:val="00657E65"/>
    <w:rsid w:val="006649D3"/>
    <w:rsid w:val="0066704B"/>
    <w:rsid w:val="00670CFF"/>
    <w:rsid w:val="00671DDF"/>
    <w:rsid w:val="00673BF6"/>
    <w:rsid w:val="00681779"/>
    <w:rsid w:val="006849D6"/>
    <w:rsid w:val="00684F27"/>
    <w:rsid w:val="006855E6"/>
    <w:rsid w:val="00686763"/>
    <w:rsid w:val="006870C1"/>
    <w:rsid w:val="0069333F"/>
    <w:rsid w:val="006A2CCF"/>
    <w:rsid w:val="006A6140"/>
    <w:rsid w:val="006B0F5E"/>
    <w:rsid w:val="006B3275"/>
    <w:rsid w:val="006B3392"/>
    <w:rsid w:val="006B62F5"/>
    <w:rsid w:val="006C3630"/>
    <w:rsid w:val="006C5F1A"/>
    <w:rsid w:val="006D0679"/>
    <w:rsid w:val="006D08DC"/>
    <w:rsid w:val="006D250F"/>
    <w:rsid w:val="006D2EA1"/>
    <w:rsid w:val="006D42A5"/>
    <w:rsid w:val="006F0062"/>
    <w:rsid w:val="006F12ED"/>
    <w:rsid w:val="006F1E9E"/>
    <w:rsid w:val="006F4685"/>
    <w:rsid w:val="006F5C36"/>
    <w:rsid w:val="006F613E"/>
    <w:rsid w:val="006F730F"/>
    <w:rsid w:val="00703870"/>
    <w:rsid w:val="0070564C"/>
    <w:rsid w:val="007108E1"/>
    <w:rsid w:val="00710AAC"/>
    <w:rsid w:val="00712DFE"/>
    <w:rsid w:val="00713841"/>
    <w:rsid w:val="007161F8"/>
    <w:rsid w:val="00724349"/>
    <w:rsid w:val="00730A1A"/>
    <w:rsid w:val="007315D8"/>
    <w:rsid w:val="007319DE"/>
    <w:rsid w:val="00732079"/>
    <w:rsid w:val="00736C4C"/>
    <w:rsid w:val="0074223A"/>
    <w:rsid w:val="0074442B"/>
    <w:rsid w:val="00745251"/>
    <w:rsid w:val="00751A58"/>
    <w:rsid w:val="0075756C"/>
    <w:rsid w:val="007619B3"/>
    <w:rsid w:val="00762438"/>
    <w:rsid w:val="0076257E"/>
    <w:rsid w:val="007676C5"/>
    <w:rsid w:val="007755E5"/>
    <w:rsid w:val="00780422"/>
    <w:rsid w:val="00780722"/>
    <w:rsid w:val="00781FD0"/>
    <w:rsid w:val="0078255B"/>
    <w:rsid w:val="00782E8F"/>
    <w:rsid w:val="00784FE6"/>
    <w:rsid w:val="007903B6"/>
    <w:rsid w:val="00790DF0"/>
    <w:rsid w:val="00791036"/>
    <w:rsid w:val="0079724F"/>
    <w:rsid w:val="007A03ED"/>
    <w:rsid w:val="007A6CE8"/>
    <w:rsid w:val="007C1B32"/>
    <w:rsid w:val="007C5F4C"/>
    <w:rsid w:val="007C6605"/>
    <w:rsid w:val="007D04B6"/>
    <w:rsid w:val="007D3FE8"/>
    <w:rsid w:val="007D4309"/>
    <w:rsid w:val="007D785C"/>
    <w:rsid w:val="007E0979"/>
    <w:rsid w:val="007E43F7"/>
    <w:rsid w:val="007E6CAE"/>
    <w:rsid w:val="007E754B"/>
    <w:rsid w:val="007F1705"/>
    <w:rsid w:val="007F18EB"/>
    <w:rsid w:val="007F2715"/>
    <w:rsid w:val="007F6C10"/>
    <w:rsid w:val="007F6DA2"/>
    <w:rsid w:val="007F6F8E"/>
    <w:rsid w:val="00805969"/>
    <w:rsid w:val="008065AC"/>
    <w:rsid w:val="00822C82"/>
    <w:rsid w:val="00824592"/>
    <w:rsid w:val="008264FE"/>
    <w:rsid w:val="00834A10"/>
    <w:rsid w:val="00836483"/>
    <w:rsid w:val="00840953"/>
    <w:rsid w:val="00845D2B"/>
    <w:rsid w:val="00845E0F"/>
    <w:rsid w:val="0085333C"/>
    <w:rsid w:val="00853CDC"/>
    <w:rsid w:val="00855621"/>
    <w:rsid w:val="008558DB"/>
    <w:rsid w:val="0085710C"/>
    <w:rsid w:val="008579A6"/>
    <w:rsid w:val="00860D4B"/>
    <w:rsid w:val="00861143"/>
    <w:rsid w:val="00861D51"/>
    <w:rsid w:val="0087374E"/>
    <w:rsid w:val="00875503"/>
    <w:rsid w:val="00877DEC"/>
    <w:rsid w:val="00884A07"/>
    <w:rsid w:val="00892BFA"/>
    <w:rsid w:val="00893C94"/>
    <w:rsid w:val="00895062"/>
    <w:rsid w:val="008A5565"/>
    <w:rsid w:val="008A57FA"/>
    <w:rsid w:val="008B0EB8"/>
    <w:rsid w:val="008B4610"/>
    <w:rsid w:val="008B64CC"/>
    <w:rsid w:val="008C1145"/>
    <w:rsid w:val="008C3518"/>
    <w:rsid w:val="008C3E85"/>
    <w:rsid w:val="008D0C35"/>
    <w:rsid w:val="008D2343"/>
    <w:rsid w:val="008D31D6"/>
    <w:rsid w:val="008D7231"/>
    <w:rsid w:val="008D7D35"/>
    <w:rsid w:val="008E0BB5"/>
    <w:rsid w:val="008E1D2A"/>
    <w:rsid w:val="008E334F"/>
    <w:rsid w:val="008E5384"/>
    <w:rsid w:val="008E7F83"/>
    <w:rsid w:val="0090472E"/>
    <w:rsid w:val="00905149"/>
    <w:rsid w:val="00907914"/>
    <w:rsid w:val="00910BC9"/>
    <w:rsid w:val="00913304"/>
    <w:rsid w:val="00915583"/>
    <w:rsid w:val="00916300"/>
    <w:rsid w:val="00917A79"/>
    <w:rsid w:val="00923783"/>
    <w:rsid w:val="009239CF"/>
    <w:rsid w:val="009255A9"/>
    <w:rsid w:val="00926167"/>
    <w:rsid w:val="00926264"/>
    <w:rsid w:val="0092630D"/>
    <w:rsid w:val="00927163"/>
    <w:rsid w:val="00933F22"/>
    <w:rsid w:val="00934ABB"/>
    <w:rsid w:val="00934CE7"/>
    <w:rsid w:val="00945EF0"/>
    <w:rsid w:val="00947A95"/>
    <w:rsid w:val="009528EC"/>
    <w:rsid w:val="009529C5"/>
    <w:rsid w:val="009574B7"/>
    <w:rsid w:val="00957F5B"/>
    <w:rsid w:val="00965E5C"/>
    <w:rsid w:val="00971619"/>
    <w:rsid w:val="00972A2E"/>
    <w:rsid w:val="009759F5"/>
    <w:rsid w:val="00975D84"/>
    <w:rsid w:val="00976257"/>
    <w:rsid w:val="00980D2A"/>
    <w:rsid w:val="00982F6F"/>
    <w:rsid w:val="009861C0"/>
    <w:rsid w:val="0099525D"/>
    <w:rsid w:val="00995400"/>
    <w:rsid w:val="00996744"/>
    <w:rsid w:val="009A2311"/>
    <w:rsid w:val="009A59AE"/>
    <w:rsid w:val="009B3A06"/>
    <w:rsid w:val="009B44D1"/>
    <w:rsid w:val="009B7CD5"/>
    <w:rsid w:val="009C3C20"/>
    <w:rsid w:val="009D334C"/>
    <w:rsid w:val="009D7730"/>
    <w:rsid w:val="009D785F"/>
    <w:rsid w:val="009E0D9A"/>
    <w:rsid w:val="009E23FA"/>
    <w:rsid w:val="009E52EA"/>
    <w:rsid w:val="009F35C7"/>
    <w:rsid w:val="009F3F6E"/>
    <w:rsid w:val="009F6596"/>
    <w:rsid w:val="009F6ABA"/>
    <w:rsid w:val="00A0197F"/>
    <w:rsid w:val="00A05F04"/>
    <w:rsid w:val="00A07000"/>
    <w:rsid w:val="00A117DC"/>
    <w:rsid w:val="00A1331D"/>
    <w:rsid w:val="00A14E9E"/>
    <w:rsid w:val="00A16B35"/>
    <w:rsid w:val="00A17A23"/>
    <w:rsid w:val="00A21010"/>
    <w:rsid w:val="00A212DA"/>
    <w:rsid w:val="00A23DCE"/>
    <w:rsid w:val="00A23F64"/>
    <w:rsid w:val="00A24AE8"/>
    <w:rsid w:val="00A25290"/>
    <w:rsid w:val="00A25B7D"/>
    <w:rsid w:val="00A27C74"/>
    <w:rsid w:val="00A27D70"/>
    <w:rsid w:val="00A31A78"/>
    <w:rsid w:val="00A33D0A"/>
    <w:rsid w:val="00A357D5"/>
    <w:rsid w:val="00A37658"/>
    <w:rsid w:val="00A37FF5"/>
    <w:rsid w:val="00A40F6C"/>
    <w:rsid w:val="00A41DF0"/>
    <w:rsid w:val="00A427FD"/>
    <w:rsid w:val="00A43ECE"/>
    <w:rsid w:val="00A47A2E"/>
    <w:rsid w:val="00A51612"/>
    <w:rsid w:val="00A51CB0"/>
    <w:rsid w:val="00A66C53"/>
    <w:rsid w:val="00A67425"/>
    <w:rsid w:val="00A7496E"/>
    <w:rsid w:val="00A75C2A"/>
    <w:rsid w:val="00A86E0C"/>
    <w:rsid w:val="00A92645"/>
    <w:rsid w:val="00A92873"/>
    <w:rsid w:val="00A974A2"/>
    <w:rsid w:val="00A97E07"/>
    <w:rsid w:val="00AA0177"/>
    <w:rsid w:val="00AA2723"/>
    <w:rsid w:val="00AA3CAD"/>
    <w:rsid w:val="00AB0272"/>
    <w:rsid w:val="00AB1132"/>
    <w:rsid w:val="00AB4B42"/>
    <w:rsid w:val="00AB4D9D"/>
    <w:rsid w:val="00AC181C"/>
    <w:rsid w:val="00AC2887"/>
    <w:rsid w:val="00AC315B"/>
    <w:rsid w:val="00AD031E"/>
    <w:rsid w:val="00AD0CBE"/>
    <w:rsid w:val="00AD1140"/>
    <w:rsid w:val="00AD2D32"/>
    <w:rsid w:val="00AE4252"/>
    <w:rsid w:val="00AE50E2"/>
    <w:rsid w:val="00AE6793"/>
    <w:rsid w:val="00AE7FD1"/>
    <w:rsid w:val="00AF038C"/>
    <w:rsid w:val="00AF4DA7"/>
    <w:rsid w:val="00AF6EFC"/>
    <w:rsid w:val="00AF7B2A"/>
    <w:rsid w:val="00B11433"/>
    <w:rsid w:val="00B13BA6"/>
    <w:rsid w:val="00B15092"/>
    <w:rsid w:val="00B24A3D"/>
    <w:rsid w:val="00B3068F"/>
    <w:rsid w:val="00B33A5B"/>
    <w:rsid w:val="00B4142B"/>
    <w:rsid w:val="00B43CA0"/>
    <w:rsid w:val="00B43E6E"/>
    <w:rsid w:val="00B44A6B"/>
    <w:rsid w:val="00B45737"/>
    <w:rsid w:val="00B47E0B"/>
    <w:rsid w:val="00B5008E"/>
    <w:rsid w:val="00B53910"/>
    <w:rsid w:val="00B5742E"/>
    <w:rsid w:val="00B57FAC"/>
    <w:rsid w:val="00B60B62"/>
    <w:rsid w:val="00B65030"/>
    <w:rsid w:val="00B81883"/>
    <w:rsid w:val="00B8340C"/>
    <w:rsid w:val="00B870CB"/>
    <w:rsid w:val="00B9165E"/>
    <w:rsid w:val="00B956B8"/>
    <w:rsid w:val="00B97042"/>
    <w:rsid w:val="00B978E8"/>
    <w:rsid w:val="00BA07F9"/>
    <w:rsid w:val="00BA28D5"/>
    <w:rsid w:val="00BA50FE"/>
    <w:rsid w:val="00BA61E3"/>
    <w:rsid w:val="00BA7DA0"/>
    <w:rsid w:val="00BB321F"/>
    <w:rsid w:val="00BB5414"/>
    <w:rsid w:val="00BC309D"/>
    <w:rsid w:val="00BD1F47"/>
    <w:rsid w:val="00BD41FF"/>
    <w:rsid w:val="00BD480D"/>
    <w:rsid w:val="00BD5CAA"/>
    <w:rsid w:val="00BE1638"/>
    <w:rsid w:val="00BE4D43"/>
    <w:rsid w:val="00BE6850"/>
    <w:rsid w:val="00BE7B00"/>
    <w:rsid w:val="00BE7DD7"/>
    <w:rsid w:val="00BF0C19"/>
    <w:rsid w:val="00BF14A5"/>
    <w:rsid w:val="00BF456C"/>
    <w:rsid w:val="00BF48D8"/>
    <w:rsid w:val="00BF49C2"/>
    <w:rsid w:val="00BF70A0"/>
    <w:rsid w:val="00C0108A"/>
    <w:rsid w:val="00C03D68"/>
    <w:rsid w:val="00C0780B"/>
    <w:rsid w:val="00C13FBA"/>
    <w:rsid w:val="00C263D1"/>
    <w:rsid w:val="00C26E14"/>
    <w:rsid w:val="00C27084"/>
    <w:rsid w:val="00C27BDC"/>
    <w:rsid w:val="00C321F7"/>
    <w:rsid w:val="00C40AA5"/>
    <w:rsid w:val="00C46F4A"/>
    <w:rsid w:val="00C4787E"/>
    <w:rsid w:val="00C52A9A"/>
    <w:rsid w:val="00C52AA2"/>
    <w:rsid w:val="00C53E71"/>
    <w:rsid w:val="00C6530C"/>
    <w:rsid w:val="00C66402"/>
    <w:rsid w:val="00C72075"/>
    <w:rsid w:val="00C92CE6"/>
    <w:rsid w:val="00C94163"/>
    <w:rsid w:val="00CA2F4E"/>
    <w:rsid w:val="00CA449C"/>
    <w:rsid w:val="00CA6D48"/>
    <w:rsid w:val="00CB060A"/>
    <w:rsid w:val="00CB73A2"/>
    <w:rsid w:val="00CC36EC"/>
    <w:rsid w:val="00CC49D0"/>
    <w:rsid w:val="00CC60DB"/>
    <w:rsid w:val="00CD06AA"/>
    <w:rsid w:val="00CD231A"/>
    <w:rsid w:val="00CD25C5"/>
    <w:rsid w:val="00CD4AC5"/>
    <w:rsid w:val="00CD4BE5"/>
    <w:rsid w:val="00CD4BF9"/>
    <w:rsid w:val="00CD7058"/>
    <w:rsid w:val="00CE4DE2"/>
    <w:rsid w:val="00CF12C8"/>
    <w:rsid w:val="00CF25A2"/>
    <w:rsid w:val="00CF7080"/>
    <w:rsid w:val="00CF74F6"/>
    <w:rsid w:val="00D0042F"/>
    <w:rsid w:val="00D0216D"/>
    <w:rsid w:val="00D02873"/>
    <w:rsid w:val="00D06012"/>
    <w:rsid w:val="00D07133"/>
    <w:rsid w:val="00D11EB6"/>
    <w:rsid w:val="00D15423"/>
    <w:rsid w:val="00D17898"/>
    <w:rsid w:val="00D278B4"/>
    <w:rsid w:val="00D3045B"/>
    <w:rsid w:val="00D305A1"/>
    <w:rsid w:val="00D36822"/>
    <w:rsid w:val="00D43787"/>
    <w:rsid w:val="00D50742"/>
    <w:rsid w:val="00D50C10"/>
    <w:rsid w:val="00D51309"/>
    <w:rsid w:val="00D56DC4"/>
    <w:rsid w:val="00D60B15"/>
    <w:rsid w:val="00D64B7B"/>
    <w:rsid w:val="00D67189"/>
    <w:rsid w:val="00D73AE3"/>
    <w:rsid w:val="00D75A18"/>
    <w:rsid w:val="00D760C0"/>
    <w:rsid w:val="00D86137"/>
    <w:rsid w:val="00D911D0"/>
    <w:rsid w:val="00D920A3"/>
    <w:rsid w:val="00DA00A5"/>
    <w:rsid w:val="00DA5AAE"/>
    <w:rsid w:val="00DB4097"/>
    <w:rsid w:val="00DB43E8"/>
    <w:rsid w:val="00DB441F"/>
    <w:rsid w:val="00DB609E"/>
    <w:rsid w:val="00DC1F02"/>
    <w:rsid w:val="00DC578E"/>
    <w:rsid w:val="00DC5F58"/>
    <w:rsid w:val="00DC72D5"/>
    <w:rsid w:val="00DC7D2E"/>
    <w:rsid w:val="00DD72DB"/>
    <w:rsid w:val="00DE4319"/>
    <w:rsid w:val="00DE5A9C"/>
    <w:rsid w:val="00DF37DD"/>
    <w:rsid w:val="00DF5B4F"/>
    <w:rsid w:val="00E03282"/>
    <w:rsid w:val="00E05050"/>
    <w:rsid w:val="00E11008"/>
    <w:rsid w:val="00E148CE"/>
    <w:rsid w:val="00E16AA7"/>
    <w:rsid w:val="00E173B9"/>
    <w:rsid w:val="00E1764F"/>
    <w:rsid w:val="00E24783"/>
    <w:rsid w:val="00E30143"/>
    <w:rsid w:val="00E31B7D"/>
    <w:rsid w:val="00E3498E"/>
    <w:rsid w:val="00E35570"/>
    <w:rsid w:val="00E44BE2"/>
    <w:rsid w:val="00E47902"/>
    <w:rsid w:val="00E54BF5"/>
    <w:rsid w:val="00E609EA"/>
    <w:rsid w:val="00E72891"/>
    <w:rsid w:val="00E72EF8"/>
    <w:rsid w:val="00E82D2A"/>
    <w:rsid w:val="00E84770"/>
    <w:rsid w:val="00E84D07"/>
    <w:rsid w:val="00E9048B"/>
    <w:rsid w:val="00E97763"/>
    <w:rsid w:val="00E97AA5"/>
    <w:rsid w:val="00EA2B46"/>
    <w:rsid w:val="00EA60BB"/>
    <w:rsid w:val="00EB0A00"/>
    <w:rsid w:val="00EB22C1"/>
    <w:rsid w:val="00EB26C0"/>
    <w:rsid w:val="00EB34D3"/>
    <w:rsid w:val="00EB4470"/>
    <w:rsid w:val="00EB634A"/>
    <w:rsid w:val="00EB6B65"/>
    <w:rsid w:val="00EC5A62"/>
    <w:rsid w:val="00ED2A3D"/>
    <w:rsid w:val="00EE00C9"/>
    <w:rsid w:val="00EE297D"/>
    <w:rsid w:val="00EE3DF9"/>
    <w:rsid w:val="00EE722B"/>
    <w:rsid w:val="00EF051A"/>
    <w:rsid w:val="00EF5936"/>
    <w:rsid w:val="00F007DB"/>
    <w:rsid w:val="00F02ED0"/>
    <w:rsid w:val="00F076F7"/>
    <w:rsid w:val="00F14858"/>
    <w:rsid w:val="00F14DE2"/>
    <w:rsid w:val="00F1665C"/>
    <w:rsid w:val="00F25BBD"/>
    <w:rsid w:val="00F26035"/>
    <w:rsid w:val="00F30F4D"/>
    <w:rsid w:val="00F33414"/>
    <w:rsid w:val="00F36DE1"/>
    <w:rsid w:val="00F408F6"/>
    <w:rsid w:val="00F44DDC"/>
    <w:rsid w:val="00F53EFB"/>
    <w:rsid w:val="00F6367A"/>
    <w:rsid w:val="00F703DF"/>
    <w:rsid w:val="00F80126"/>
    <w:rsid w:val="00F82298"/>
    <w:rsid w:val="00F834BA"/>
    <w:rsid w:val="00F86E3D"/>
    <w:rsid w:val="00F9011C"/>
    <w:rsid w:val="00F92844"/>
    <w:rsid w:val="00F9549A"/>
    <w:rsid w:val="00F96577"/>
    <w:rsid w:val="00FA1BFB"/>
    <w:rsid w:val="00FB08B2"/>
    <w:rsid w:val="00FB2AED"/>
    <w:rsid w:val="00FB3030"/>
    <w:rsid w:val="00FB5841"/>
    <w:rsid w:val="00FC4B92"/>
    <w:rsid w:val="00FC5674"/>
    <w:rsid w:val="00FC5FF9"/>
    <w:rsid w:val="00FC6100"/>
    <w:rsid w:val="00FC635F"/>
    <w:rsid w:val="00FD21A4"/>
    <w:rsid w:val="00FD4379"/>
    <w:rsid w:val="00FF23E8"/>
    <w:rsid w:val="00FF60B3"/>
    <w:rsid w:val="00FF64D2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7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A503B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978E8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3E71"/>
    <w:pPr>
      <w:ind w:left="720"/>
      <w:contextualSpacing/>
    </w:pPr>
  </w:style>
  <w:style w:type="paragraph" w:customStyle="1" w:styleId="ConsNormal">
    <w:name w:val="ConsNormal"/>
    <w:rsid w:val="00F02ED0"/>
    <w:pPr>
      <w:widowControl w:val="0"/>
      <w:ind w:firstLine="720"/>
    </w:pPr>
    <w:rPr>
      <w:rFonts w:ascii="Courier New" w:hAnsi="Courier New"/>
      <w:snapToGrid w:val="0"/>
      <w:sz w:val="24"/>
    </w:rPr>
  </w:style>
  <w:style w:type="paragraph" w:customStyle="1" w:styleId="11">
    <w:name w:val="заголовок 1"/>
    <w:basedOn w:val="a"/>
    <w:next w:val="a"/>
    <w:rsid w:val="00211ECA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211ECA"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A5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A503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A503B"/>
    <w:pPr>
      <w:widowControl w:val="0"/>
    </w:pPr>
    <w:rPr>
      <w:rFonts w:ascii="Courier New" w:hAnsi="Courier New"/>
      <w:b/>
      <w:snapToGrid w:val="0"/>
      <w:sz w:val="24"/>
    </w:rPr>
  </w:style>
  <w:style w:type="paragraph" w:styleId="a5">
    <w:name w:val="Body Text"/>
    <w:basedOn w:val="a"/>
    <w:link w:val="a6"/>
    <w:rsid w:val="005A503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A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A50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A50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4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BB54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B5414"/>
    <w:rPr>
      <w:sz w:val="20"/>
      <w:szCs w:val="20"/>
    </w:rPr>
  </w:style>
  <w:style w:type="paragraph" w:customStyle="1" w:styleId="ConsPlusNormal">
    <w:name w:val="ConsPlusNormal"/>
    <w:rsid w:val="006362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E173B9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af">
    <w:name w:val="Название Знак"/>
    <w:basedOn w:val="a0"/>
    <w:link w:val="ae"/>
    <w:rsid w:val="00E173B9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163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6300"/>
  </w:style>
  <w:style w:type="paragraph" w:styleId="af0">
    <w:name w:val="header"/>
    <w:basedOn w:val="a"/>
    <w:link w:val="af1"/>
    <w:unhideWhenUsed/>
    <w:rsid w:val="00EA60BB"/>
    <w:pPr>
      <w:tabs>
        <w:tab w:val="center" w:pos="4677"/>
        <w:tab w:val="right" w:pos="9355"/>
      </w:tabs>
      <w:ind w:left="357"/>
      <w:jc w:val="both"/>
    </w:pPr>
    <w:rPr>
      <w:rFonts w:eastAsia="Calibri"/>
      <w:lang w:eastAsia="en-US"/>
    </w:rPr>
  </w:style>
  <w:style w:type="character" w:customStyle="1" w:styleId="af1">
    <w:name w:val="Верхний колонтитул Знак"/>
    <w:basedOn w:val="a0"/>
    <w:link w:val="af0"/>
    <w:rsid w:val="00EA60BB"/>
    <w:rPr>
      <w:rFonts w:ascii="Calibri" w:eastAsia="Calibri" w:hAnsi="Calibri" w:cs="Times New Roman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A60BB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EA60BB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EA60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7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042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28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7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A503B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978E8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3E71"/>
    <w:pPr>
      <w:ind w:left="720"/>
      <w:contextualSpacing/>
    </w:pPr>
  </w:style>
  <w:style w:type="paragraph" w:customStyle="1" w:styleId="ConsNormal">
    <w:name w:val="ConsNormal"/>
    <w:rsid w:val="00F02ED0"/>
    <w:pPr>
      <w:widowControl w:val="0"/>
      <w:ind w:firstLine="720"/>
    </w:pPr>
    <w:rPr>
      <w:rFonts w:ascii="Courier New" w:hAnsi="Courier New"/>
      <w:snapToGrid w:val="0"/>
      <w:sz w:val="24"/>
    </w:rPr>
  </w:style>
  <w:style w:type="paragraph" w:customStyle="1" w:styleId="11">
    <w:name w:val="заголовок 1"/>
    <w:basedOn w:val="a"/>
    <w:next w:val="a"/>
    <w:rsid w:val="00211ECA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211ECA"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A5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A503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A503B"/>
    <w:pPr>
      <w:widowControl w:val="0"/>
    </w:pPr>
    <w:rPr>
      <w:rFonts w:ascii="Courier New" w:hAnsi="Courier New"/>
      <w:b/>
      <w:snapToGrid w:val="0"/>
      <w:sz w:val="24"/>
    </w:rPr>
  </w:style>
  <w:style w:type="paragraph" w:styleId="a5">
    <w:name w:val="Body Text"/>
    <w:basedOn w:val="a"/>
    <w:link w:val="a6"/>
    <w:rsid w:val="005A503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A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A50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A50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4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BB54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B5414"/>
    <w:rPr>
      <w:sz w:val="20"/>
      <w:szCs w:val="20"/>
    </w:rPr>
  </w:style>
  <w:style w:type="paragraph" w:customStyle="1" w:styleId="ConsPlusNormal">
    <w:name w:val="ConsPlusNormal"/>
    <w:rsid w:val="006362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E173B9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af">
    <w:name w:val="Название Знак"/>
    <w:basedOn w:val="a0"/>
    <w:link w:val="ae"/>
    <w:rsid w:val="00E173B9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163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6300"/>
  </w:style>
  <w:style w:type="paragraph" w:styleId="af0">
    <w:name w:val="header"/>
    <w:basedOn w:val="a"/>
    <w:link w:val="af1"/>
    <w:unhideWhenUsed/>
    <w:rsid w:val="00EA60BB"/>
    <w:pPr>
      <w:tabs>
        <w:tab w:val="center" w:pos="4677"/>
        <w:tab w:val="right" w:pos="9355"/>
      </w:tabs>
      <w:ind w:left="357"/>
      <w:jc w:val="both"/>
    </w:pPr>
    <w:rPr>
      <w:rFonts w:eastAsia="Calibri"/>
      <w:lang w:eastAsia="en-US"/>
    </w:rPr>
  </w:style>
  <w:style w:type="character" w:customStyle="1" w:styleId="af1">
    <w:name w:val="Верхний колонтитул Знак"/>
    <w:basedOn w:val="a0"/>
    <w:link w:val="af0"/>
    <w:rsid w:val="00EA60BB"/>
    <w:rPr>
      <w:rFonts w:ascii="Calibri" w:eastAsia="Calibri" w:hAnsi="Calibri" w:cs="Times New Roman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A60BB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EA60BB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EA60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7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042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2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F40-579B-44B6-AB91-93EF8037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"Азиатско-Тихоокеанский банк"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igumnov</dc:creator>
  <cp:lastModifiedBy>Стелла О. Золотухина</cp:lastModifiedBy>
  <cp:revision>10</cp:revision>
  <cp:lastPrinted>2016-02-04T04:43:00Z</cp:lastPrinted>
  <dcterms:created xsi:type="dcterms:W3CDTF">2016-02-04T04:14:00Z</dcterms:created>
  <dcterms:modified xsi:type="dcterms:W3CDTF">2016-02-09T03:08:00Z</dcterms:modified>
</cp:coreProperties>
</file>